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F44" w:rsidRPr="00C220F3" w:rsidRDefault="007570E0" w:rsidP="00C220F3">
      <w:pPr>
        <w:rPr>
          <w:rFonts w:ascii="Arial" w:hAnsi="Arial" w:cs="Arial"/>
          <w:color w:val="1E2C5A"/>
          <w:sz w:val="18"/>
          <w:szCs w:val="20"/>
          <w:lang w:val="en-US"/>
        </w:rPr>
      </w:pPr>
      <w:bookmarkStart w:id="0" w:name="OLE_LINK1"/>
      <w:r w:rsidRPr="00835F44">
        <w:rPr>
          <w:rFonts w:ascii="Arial" w:hAnsi="Arial" w:cs="Arial"/>
          <w:color w:val="1E2C5A"/>
          <w:sz w:val="18"/>
          <w:szCs w:val="20"/>
          <w:lang w:val="en-US"/>
        </w:rPr>
        <w:t>CHINAPLAS</w:t>
      </w:r>
      <w:r w:rsidR="00D73E63">
        <w:rPr>
          <w:rFonts w:ascii="Arial" w:hAnsi="Arial" w:cs="Arial"/>
          <w:color w:val="1E2C5A"/>
          <w:sz w:val="18"/>
          <w:szCs w:val="20"/>
          <w:lang w:val="en-US"/>
        </w:rPr>
        <w:t xml:space="preserve"> 2019</w:t>
      </w:r>
      <w:r w:rsidRPr="00835F44">
        <w:rPr>
          <w:rFonts w:ascii="Arial" w:hAnsi="Arial" w:cs="Arial"/>
          <w:color w:val="1E2C5A"/>
          <w:sz w:val="18"/>
          <w:szCs w:val="20"/>
          <w:lang w:val="en-US"/>
        </w:rPr>
        <w:t xml:space="preserve"> – </w:t>
      </w:r>
      <w:r w:rsidR="00F12A01">
        <w:rPr>
          <w:rFonts w:ascii="Arial" w:hAnsi="Arial" w:cs="Arial"/>
          <w:color w:val="1E2C5A"/>
          <w:sz w:val="18"/>
          <w:szCs w:val="20"/>
          <w:lang w:val="en-US"/>
        </w:rPr>
        <w:t>H</w:t>
      </w:r>
      <w:r w:rsidR="00D73E63">
        <w:rPr>
          <w:rFonts w:ascii="Arial" w:hAnsi="Arial" w:cs="Arial"/>
          <w:color w:val="1E2C5A"/>
          <w:sz w:val="18"/>
          <w:szCs w:val="20"/>
          <w:lang w:val="en-US"/>
        </w:rPr>
        <w:t>all 5.1</w:t>
      </w:r>
      <w:r w:rsidR="00F12A01" w:rsidRPr="00F12A01">
        <w:rPr>
          <w:rFonts w:ascii="Arial" w:hAnsi="Arial" w:cs="Arial"/>
          <w:color w:val="1E2C5A"/>
          <w:sz w:val="18"/>
          <w:szCs w:val="20"/>
          <w:lang w:val="en-US"/>
        </w:rPr>
        <w:t xml:space="preserve">, booth </w:t>
      </w:r>
      <w:r w:rsidR="00D73E63">
        <w:rPr>
          <w:rFonts w:ascii="Arial" w:hAnsi="Arial" w:cs="Arial"/>
          <w:color w:val="1E2C5A"/>
          <w:sz w:val="18"/>
          <w:szCs w:val="20"/>
          <w:lang w:val="en-US"/>
        </w:rPr>
        <w:t>D65</w:t>
      </w:r>
      <w:r w:rsidR="00D73E63" w:rsidRPr="00D73E63">
        <w:rPr>
          <w:rFonts w:ascii="Arial" w:hAnsi="Arial" w:cs="Arial"/>
          <w:color w:val="203864"/>
          <w:sz w:val="27"/>
          <w:szCs w:val="27"/>
          <w:lang w:val="en-GB"/>
        </w:rPr>
        <w:t xml:space="preserve"> </w:t>
      </w:r>
      <w:r w:rsidR="00C220F3">
        <w:rPr>
          <w:rFonts w:ascii="Arial" w:hAnsi="Arial" w:cs="Arial"/>
          <w:color w:val="1E2C5A"/>
          <w:sz w:val="18"/>
          <w:szCs w:val="20"/>
          <w:lang w:val="en-US"/>
        </w:rPr>
        <w:br/>
      </w:r>
      <w:r w:rsidR="00D73E63">
        <w:rPr>
          <w:rFonts w:ascii="Arial" w:hAnsi="Arial" w:cs="Arial"/>
          <w:b/>
          <w:color w:val="1F2D5A"/>
          <w:sz w:val="28"/>
          <w:szCs w:val="28"/>
          <w:lang w:val="en-US"/>
        </w:rPr>
        <w:br/>
      </w:r>
      <w:r w:rsidR="00FB2D09" w:rsidRPr="00FB2D09">
        <w:rPr>
          <w:rFonts w:ascii="Arial" w:hAnsi="Arial" w:cs="Arial"/>
          <w:b/>
          <w:color w:val="1F2D5A"/>
          <w:sz w:val="28"/>
          <w:szCs w:val="28"/>
          <w:lang w:val="en-US"/>
        </w:rPr>
        <w:t>Efficiency and Stability</w:t>
      </w:r>
      <w:r w:rsidR="00FB2D09">
        <w:rPr>
          <w:rFonts w:ascii="Arial" w:hAnsi="Arial" w:cs="Arial"/>
          <w:b/>
          <w:color w:val="1F2D5A"/>
          <w:sz w:val="28"/>
          <w:szCs w:val="28"/>
          <w:lang w:val="en-US"/>
        </w:rPr>
        <w:t xml:space="preserve"> – the motan way</w:t>
      </w:r>
    </w:p>
    <w:p w:rsidR="00DE0320" w:rsidRPr="009D1F85" w:rsidRDefault="00F20069" w:rsidP="009B7CB7">
      <w:pPr>
        <w:spacing w:line="288" w:lineRule="auto"/>
        <w:rPr>
          <w:rFonts w:ascii="Arial" w:hAnsi="Arial" w:cs="Arial"/>
          <w:b/>
          <w:color w:val="1F2D5A"/>
          <w:sz w:val="20"/>
          <w:szCs w:val="20"/>
          <w:lang w:val="en-GB"/>
        </w:rPr>
      </w:pPr>
      <w:r w:rsidRPr="00F20069">
        <w:rPr>
          <w:rFonts w:ascii="Arial" w:hAnsi="Arial" w:cs="Arial"/>
          <w:b/>
          <w:color w:val="1F2D5A"/>
          <w:sz w:val="20"/>
          <w:szCs w:val="20"/>
          <w:lang w:val="en-GB"/>
        </w:rPr>
        <w:t xml:space="preserve">For more than 30 years, CHINAPLAS has been supporting the growth of the Chinese plastics and rubber industries and has become a respected meeting and business platform for these industries, contributing </w:t>
      </w:r>
      <w:r>
        <w:rPr>
          <w:rFonts w:ascii="Arial" w:hAnsi="Arial" w:cs="Arial"/>
          <w:b/>
          <w:color w:val="1F2D5A"/>
          <w:sz w:val="20"/>
          <w:szCs w:val="20"/>
          <w:lang w:val="en-GB"/>
        </w:rPr>
        <w:t xml:space="preserve">to its prosperous development. </w:t>
      </w:r>
      <w:r w:rsidRPr="00F20069">
        <w:rPr>
          <w:rFonts w:ascii="Arial" w:hAnsi="Arial" w:cs="Arial"/>
          <w:b/>
          <w:color w:val="1F2D5A"/>
          <w:sz w:val="20"/>
          <w:szCs w:val="20"/>
          <w:lang w:val="en-GB"/>
        </w:rPr>
        <w:t xml:space="preserve">For motan-colortronic, the focus during the </w:t>
      </w:r>
      <w:r w:rsidR="00454EEE">
        <w:rPr>
          <w:rFonts w:ascii="Arial" w:hAnsi="Arial" w:cs="Arial"/>
          <w:b/>
          <w:color w:val="1F2D5A"/>
          <w:sz w:val="20"/>
          <w:szCs w:val="20"/>
          <w:lang w:val="en-GB"/>
        </w:rPr>
        <w:t xml:space="preserve">exhibition </w:t>
      </w:r>
      <w:r w:rsidRPr="00F20069">
        <w:rPr>
          <w:rFonts w:ascii="Arial" w:hAnsi="Arial" w:cs="Arial"/>
          <w:b/>
          <w:color w:val="1F2D5A"/>
          <w:sz w:val="20"/>
          <w:szCs w:val="20"/>
          <w:lang w:val="en-GB"/>
        </w:rPr>
        <w:t>will be on "efficiency and stability"</w:t>
      </w:r>
      <w:r w:rsidR="00454EEE">
        <w:rPr>
          <w:rFonts w:ascii="Arial" w:hAnsi="Arial" w:cs="Arial"/>
          <w:b/>
          <w:color w:val="1F2D5A"/>
          <w:sz w:val="20"/>
          <w:szCs w:val="20"/>
          <w:lang w:val="en-GB"/>
        </w:rPr>
        <w:t>,</w:t>
      </w:r>
      <w:r w:rsidRPr="00F20069">
        <w:rPr>
          <w:rFonts w:ascii="Arial" w:hAnsi="Arial" w:cs="Arial"/>
          <w:b/>
          <w:color w:val="1F2D5A"/>
          <w:sz w:val="20"/>
          <w:szCs w:val="20"/>
          <w:lang w:val="en-GB"/>
        </w:rPr>
        <w:t xml:space="preserve"> </w:t>
      </w:r>
      <w:r w:rsidR="00454EEE">
        <w:rPr>
          <w:rFonts w:ascii="Arial" w:hAnsi="Arial" w:cs="Arial"/>
          <w:b/>
          <w:color w:val="1F2D5A"/>
          <w:sz w:val="20"/>
          <w:szCs w:val="20"/>
          <w:lang w:val="en-GB"/>
        </w:rPr>
        <w:t xml:space="preserve">highlighting </w:t>
      </w:r>
      <w:r w:rsidR="00B30598">
        <w:rPr>
          <w:rFonts w:ascii="Arial" w:hAnsi="Arial" w:cs="Arial"/>
          <w:b/>
          <w:color w:val="1F2D5A"/>
          <w:sz w:val="20"/>
          <w:szCs w:val="20"/>
          <w:lang w:val="en-GB"/>
        </w:rPr>
        <w:t xml:space="preserve">the </w:t>
      </w:r>
      <w:r w:rsidR="00C30543">
        <w:rPr>
          <w:rFonts w:ascii="Arial" w:hAnsi="Arial" w:cs="Arial"/>
          <w:b/>
          <w:color w:val="1F2D5A"/>
          <w:sz w:val="20"/>
          <w:szCs w:val="20"/>
          <w:lang w:val="en-GB"/>
        </w:rPr>
        <w:t xml:space="preserve">Permanent </w:t>
      </w:r>
      <w:r w:rsidR="00B30598">
        <w:rPr>
          <w:rFonts w:ascii="Arial" w:hAnsi="Arial" w:cs="Arial"/>
          <w:b/>
          <w:color w:val="1F2D5A"/>
          <w:sz w:val="20"/>
          <w:szCs w:val="20"/>
          <w:lang w:val="en-GB"/>
        </w:rPr>
        <w:t>Central Vacuum S</w:t>
      </w:r>
      <w:r w:rsidRPr="00F20069">
        <w:rPr>
          <w:rFonts w:ascii="Arial" w:hAnsi="Arial" w:cs="Arial"/>
          <w:b/>
          <w:color w:val="1F2D5A"/>
          <w:sz w:val="20"/>
          <w:szCs w:val="20"/>
          <w:lang w:val="en-GB"/>
        </w:rPr>
        <w:t xml:space="preserve">ystem, which is particularly suitable for high production capacities. In addition, the best-selling product - METRO G and the energy-efficient central LUXOR drying systems </w:t>
      </w:r>
      <w:r w:rsidR="00DE0320">
        <w:rPr>
          <w:rFonts w:ascii="Arial" w:hAnsi="Arial" w:cs="Arial"/>
          <w:b/>
          <w:color w:val="1F2D5A"/>
          <w:sz w:val="20"/>
          <w:szCs w:val="20"/>
          <w:lang w:val="en-GB"/>
        </w:rPr>
        <w:t xml:space="preserve">and many more </w:t>
      </w:r>
      <w:r w:rsidRPr="00F20069">
        <w:rPr>
          <w:rFonts w:ascii="Arial" w:hAnsi="Arial" w:cs="Arial"/>
          <w:b/>
          <w:color w:val="1F2D5A"/>
          <w:sz w:val="20"/>
          <w:szCs w:val="20"/>
          <w:lang w:val="en-GB"/>
        </w:rPr>
        <w:t>will be presented.</w:t>
      </w:r>
      <w:r w:rsidR="009D1F85">
        <w:rPr>
          <w:rFonts w:ascii="Arial" w:hAnsi="Arial" w:cs="Arial"/>
          <w:b/>
          <w:color w:val="1F2D5A"/>
          <w:sz w:val="20"/>
          <w:szCs w:val="20"/>
          <w:lang w:val="en-GB"/>
        </w:rPr>
        <w:br/>
      </w:r>
    </w:p>
    <w:p w:rsidR="00DE0320" w:rsidRPr="00581F97" w:rsidRDefault="00C30543" w:rsidP="00581F97">
      <w:pPr>
        <w:spacing w:line="288" w:lineRule="auto"/>
        <w:rPr>
          <w:rFonts w:ascii="Arial" w:hAnsi="Arial" w:cs="Arial"/>
          <w:b/>
          <w:color w:val="1F2D5A"/>
          <w:sz w:val="20"/>
          <w:szCs w:val="20"/>
          <w:lang w:val="en-GB"/>
        </w:rPr>
      </w:pPr>
      <w:r>
        <w:rPr>
          <w:rFonts w:ascii="Arial" w:hAnsi="Arial" w:cs="Arial"/>
          <w:b/>
          <w:color w:val="1F2D5A"/>
          <w:sz w:val="20"/>
          <w:szCs w:val="20"/>
          <w:lang w:val="en-GB"/>
        </w:rPr>
        <w:t>Permanent</w:t>
      </w:r>
      <w:r w:rsidR="00DE0320" w:rsidRPr="009B7CB7">
        <w:rPr>
          <w:rFonts w:ascii="Arial" w:hAnsi="Arial" w:cs="Arial"/>
          <w:color w:val="1F2D5A"/>
          <w:sz w:val="20"/>
          <w:szCs w:val="20"/>
          <w:lang w:val="en-US"/>
        </w:rPr>
        <w:t xml:space="preserve"> </w:t>
      </w:r>
      <w:r w:rsidR="009D1F85">
        <w:rPr>
          <w:rFonts w:ascii="Arial" w:hAnsi="Arial" w:cs="Arial"/>
          <w:b/>
          <w:color w:val="1F2D5A"/>
          <w:sz w:val="20"/>
          <w:szCs w:val="20"/>
          <w:lang w:val="en-GB"/>
        </w:rPr>
        <w:t>Central Vacuum S</w:t>
      </w:r>
      <w:r w:rsidR="00DE0320" w:rsidRPr="00DE0320">
        <w:rPr>
          <w:rFonts w:ascii="Arial" w:hAnsi="Arial" w:cs="Arial"/>
          <w:b/>
          <w:color w:val="1F2D5A"/>
          <w:sz w:val="20"/>
          <w:szCs w:val="20"/>
          <w:lang w:val="en-GB"/>
        </w:rPr>
        <w:t xml:space="preserve">ystems – reducing </w:t>
      </w:r>
      <w:r w:rsidR="00DE0320" w:rsidRPr="00DE0320">
        <w:rPr>
          <w:rFonts w:ascii="Arial" w:hAnsi="Arial" w:cs="Arial"/>
          <w:b/>
          <w:color w:val="1F2D5A"/>
          <w:sz w:val="20"/>
          <w:szCs w:val="20"/>
          <w:lang w:val="en-US"/>
        </w:rPr>
        <w:t>energy costs and production downtimes</w:t>
      </w:r>
      <w:r w:rsidR="00581F97">
        <w:rPr>
          <w:rFonts w:ascii="Arial" w:hAnsi="Arial" w:cs="Arial"/>
          <w:b/>
          <w:color w:val="1F2D5A"/>
          <w:sz w:val="20"/>
          <w:szCs w:val="20"/>
          <w:lang w:val="en-GB"/>
        </w:rPr>
        <w:br/>
      </w:r>
      <w:r w:rsidR="009D1F85" w:rsidRPr="009B7CB7">
        <w:rPr>
          <w:rFonts w:ascii="Arial" w:hAnsi="Arial" w:cs="Arial"/>
          <w:color w:val="1F2D5A"/>
          <w:sz w:val="20"/>
          <w:szCs w:val="20"/>
          <w:lang w:val="en-US"/>
        </w:rPr>
        <w:t>Those who rely on Central Vacuum Systems clearly invest in high efficiency and reliable systems</w:t>
      </w:r>
      <w:r w:rsidR="009D1F85">
        <w:rPr>
          <w:rFonts w:ascii="Arial" w:hAnsi="Arial" w:cs="Arial"/>
          <w:color w:val="1F2D5A"/>
          <w:sz w:val="20"/>
          <w:szCs w:val="20"/>
          <w:lang w:val="en-US"/>
        </w:rPr>
        <w:t xml:space="preserve">. </w:t>
      </w:r>
      <w:r w:rsidR="00DE0320" w:rsidRPr="00DE0320">
        <w:rPr>
          <w:rFonts w:ascii="Arial" w:hAnsi="Arial" w:cs="Arial"/>
          <w:color w:val="1F2D5A"/>
          <w:sz w:val="20"/>
          <w:szCs w:val="20"/>
          <w:lang w:val="en-GB"/>
        </w:rPr>
        <w:t xml:space="preserve">motan is </w:t>
      </w:r>
      <w:r w:rsidR="00C51A65">
        <w:rPr>
          <w:rFonts w:ascii="Arial" w:hAnsi="Arial" w:cs="Arial"/>
          <w:color w:val="1F2D5A"/>
          <w:sz w:val="20"/>
          <w:szCs w:val="20"/>
          <w:lang w:val="en-GB"/>
        </w:rPr>
        <w:t>one of the</w:t>
      </w:r>
      <w:r w:rsidR="00DE0320" w:rsidRPr="00DE0320">
        <w:rPr>
          <w:rFonts w:ascii="Arial" w:hAnsi="Arial" w:cs="Arial"/>
          <w:color w:val="1F2D5A"/>
          <w:sz w:val="20"/>
          <w:szCs w:val="20"/>
          <w:lang w:val="en-GB"/>
        </w:rPr>
        <w:t xml:space="preserve"> supplier</w:t>
      </w:r>
      <w:r w:rsidR="00C51A65">
        <w:rPr>
          <w:rFonts w:ascii="Arial" w:hAnsi="Arial" w:cs="Arial"/>
          <w:color w:val="1F2D5A"/>
          <w:sz w:val="20"/>
          <w:szCs w:val="20"/>
          <w:lang w:val="en-GB"/>
        </w:rPr>
        <w:t>s</w:t>
      </w:r>
      <w:r w:rsidR="00DE0320" w:rsidRPr="00DE0320">
        <w:rPr>
          <w:rFonts w:ascii="Arial" w:hAnsi="Arial" w:cs="Arial"/>
          <w:color w:val="1F2D5A"/>
          <w:sz w:val="20"/>
          <w:szCs w:val="20"/>
          <w:lang w:val="en-GB"/>
        </w:rPr>
        <w:t xml:space="preserve"> of </w:t>
      </w:r>
      <w:r w:rsidR="008B63C4">
        <w:rPr>
          <w:rFonts w:ascii="Arial" w:hAnsi="Arial" w:cs="Arial"/>
          <w:color w:val="1F2D5A"/>
          <w:sz w:val="20"/>
          <w:szCs w:val="20"/>
          <w:lang w:val="en-GB"/>
        </w:rPr>
        <w:t xml:space="preserve">these </w:t>
      </w:r>
      <w:r w:rsidR="00DE0320" w:rsidRPr="00DE0320">
        <w:rPr>
          <w:rFonts w:ascii="Arial" w:hAnsi="Arial" w:cs="Arial"/>
          <w:color w:val="1F2D5A"/>
          <w:sz w:val="20"/>
          <w:szCs w:val="20"/>
          <w:lang w:val="en-GB"/>
        </w:rPr>
        <w:t xml:space="preserve">complex centralised material feed systems. Each system is designed to suit the customer by </w:t>
      </w:r>
      <w:r w:rsidR="009D1F85" w:rsidRPr="00DE0320">
        <w:rPr>
          <w:rFonts w:ascii="Arial" w:hAnsi="Arial" w:cs="Arial"/>
          <w:color w:val="1F2D5A"/>
          <w:sz w:val="20"/>
          <w:szCs w:val="20"/>
          <w:lang w:val="en-GB"/>
        </w:rPr>
        <w:t>considering</w:t>
      </w:r>
      <w:r w:rsidR="00DE0320" w:rsidRPr="00DE0320">
        <w:rPr>
          <w:rFonts w:ascii="Arial" w:hAnsi="Arial" w:cs="Arial"/>
          <w:color w:val="1F2D5A"/>
          <w:sz w:val="20"/>
          <w:szCs w:val="20"/>
          <w:lang w:val="en-GB"/>
        </w:rPr>
        <w:t xml:space="preserve"> individual factors such as throughput, materials types, and plant layout. A wide selection of loaders with a variety of conveying options, controls, blowers, and filter techniques allow the creation of the optimum system for the customer’s facility. </w:t>
      </w:r>
    </w:p>
    <w:p w:rsidR="00DE0320" w:rsidRDefault="009B7CB7" w:rsidP="00581F97">
      <w:pPr>
        <w:rPr>
          <w:rFonts w:ascii="Arial" w:hAnsi="Arial" w:cs="Arial"/>
          <w:color w:val="1F2D5A"/>
          <w:sz w:val="20"/>
          <w:szCs w:val="20"/>
          <w:lang w:val="en-US"/>
        </w:rPr>
      </w:pPr>
      <w:r w:rsidRPr="009B7CB7">
        <w:rPr>
          <w:rFonts w:ascii="Arial" w:hAnsi="Arial" w:cs="Arial"/>
          <w:color w:val="1F2D5A"/>
          <w:sz w:val="20"/>
          <w:szCs w:val="20"/>
          <w:lang w:val="en-US"/>
        </w:rPr>
        <w:t xml:space="preserve">The advantages when compared against conventional line vacuum systems </w:t>
      </w:r>
      <w:r w:rsidR="009D1F85">
        <w:rPr>
          <w:rFonts w:ascii="Arial" w:hAnsi="Arial" w:cs="Arial"/>
          <w:color w:val="1F2D5A"/>
          <w:sz w:val="20"/>
          <w:szCs w:val="20"/>
          <w:lang w:val="en-US"/>
        </w:rPr>
        <w:t>are</w:t>
      </w:r>
      <w:r w:rsidRPr="009B7CB7">
        <w:rPr>
          <w:rFonts w:ascii="Arial" w:hAnsi="Arial" w:cs="Arial"/>
          <w:color w:val="1F2D5A"/>
          <w:sz w:val="20"/>
          <w:szCs w:val="20"/>
          <w:lang w:val="en-US"/>
        </w:rPr>
        <w:t xml:space="preserve"> obvious: a well-arranged, compact Central Vacuum System with an optimum conveying capacity and maximum reliability</w:t>
      </w:r>
      <w:r w:rsidR="009D1F85">
        <w:rPr>
          <w:rFonts w:ascii="Arial" w:hAnsi="Arial" w:cs="Arial"/>
          <w:color w:val="1F2D5A"/>
          <w:sz w:val="20"/>
          <w:szCs w:val="20"/>
          <w:lang w:val="en-US"/>
        </w:rPr>
        <w:t xml:space="preserve">. </w:t>
      </w:r>
      <w:r w:rsidR="00DE0320" w:rsidRPr="009B7CB7">
        <w:rPr>
          <w:rFonts w:ascii="Arial" w:hAnsi="Arial" w:cs="Arial"/>
          <w:color w:val="1F2D5A"/>
          <w:sz w:val="20"/>
          <w:szCs w:val="20"/>
          <w:lang w:val="en-US"/>
        </w:rPr>
        <w:t>Consistent</w:t>
      </w:r>
      <w:r w:rsidRPr="009B7CB7">
        <w:rPr>
          <w:rFonts w:ascii="Arial" w:hAnsi="Arial" w:cs="Arial"/>
          <w:color w:val="1F2D5A"/>
          <w:sz w:val="20"/>
          <w:szCs w:val="20"/>
          <w:lang w:val="en-US"/>
        </w:rPr>
        <w:t xml:space="preserve"> </w:t>
      </w:r>
      <w:r w:rsidR="00DE0320" w:rsidRPr="009B7CB7">
        <w:rPr>
          <w:rFonts w:ascii="Arial" w:hAnsi="Arial" w:cs="Arial"/>
          <w:color w:val="1F2D5A"/>
          <w:sz w:val="20"/>
          <w:szCs w:val="20"/>
          <w:lang w:val="en-US"/>
        </w:rPr>
        <w:t>low-pressure</w:t>
      </w:r>
      <w:r w:rsidRPr="009B7CB7">
        <w:rPr>
          <w:rFonts w:ascii="Arial" w:hAnsi="Arial" w:cs="Arial"/>
          <w:color w:val="1F2D5A"/>
          <w:sz w:val="20"/>
          <w:szCs w:val="20"/>
          <w:lang w:val="en-US"/>
        </w:rPr>
        <w:t xml:space="preserve"> control for example, will provide automatically need-based generation of the convey air quantity through speed control and switching on and switching </w:t>
      </w:r>
      <w:r w:rsidR="009D1F85" w:rsidRPr="009B7CB7">
        <w:rPr>
          <w:rFonts w:ascii="Arial" w:hAnsi="Arial" w:cs="Arial"/>
          <w:color w:val="1F2D5A"/>
          <w:sz w:val="20"/>
          <w:szCs w:val="20"/>
          <w:lang w:val="en-US"/>
        </w:rPr>
        <w:t>off</w:t>
      </w:r>
      <w:r w:rsidRPr="009B7CB7">
        <w:rPr>
          <w:rFonts w:ascii="Arial" w:hAnsi="Arial" w:cs="Arial"/>
          <w:color w:val="1F2D5A"/>
          <w:sz w:val="20"/>
          <w:szCs w:val="20"/>
          <w:lang w:val="en-US"/>
        </w:rPr>
        <w:t xml:space="preserve"> the blowers. By doing so, energy costs as well as the power required for the process are drastically reduced. </w:t>
      </w:r>
    </w:p>
    <w:p w:rsidR="001455A1" w:rsidRDefault="009B7CB7" w:rsidP="001455A1">
      <w:pPr>
        <w:pStyle w:val="EinfacherAbsatz"/>
        <w:spacing w:line="276" w:lineRule="auto"/>
        <w:rPr>
          <w:rFonts w:ascii="Arial" w:hAnsi="Arial" w:cs="Arial"/>
          <w:color w:val="1F2D5A"/>
          <w:sz w:val="20"/>
          <w:szCs w:val="20"/>
          <w:lang w:val="en-US"/>
        </w:rPr>
      </w:pPr>
      <w:r w:rsidRPr="009B7CB7">
        <w:rPr>
          <w:rFonts w:ascii="Arial" w:hAnsi="Arial" w:cs="Arial"/>
          <w:color w:val="1F2D5A"/>
          <w:sz w:val="20"/>
          <w:szCs w:val="20"/>
          <w:lang w:val="en-US"/>
        </w:rPr>
        <w:t>In addition, the service required is reduced to a fraction of what is needed with individual blowers. And</w:t>
      </w:r>
      <w:r w:rsidR="00DE0320">
        <w:rPr>
          <w:rFonts w:ascii="Arial" w:hAnsi="Arial" w:cs="Arial"/>
          <w:color w:val="1F2D5A"/>
          <w:sz w:val="20"/>
          <w:szCs w:val="20"/>
          <w:lang w:val="en-US"/>
        </w:rPr>
        <w:t xml:space="preserve"> </w:t>
      </w:r>
      <w:r w:rsidRPr="009B7CB7">
        <w:rPr>
          <w:rFonts w:ascii="Arial" w:hAnsi="Arial" w:cs="Arial"/>
          <w:color w:val="1F2D5A"/>
          <w:sz w:val="20"/>
          <w:szCs w:val="20"/>
          <w:lang w:val="en-US"/>
        </w:rPr>
        <w:t>no production down times when servicing components of the vacuum system.</w:t>
      </w:r>
      <w:r w:rsidR="009D1F85">
        <w:rPr>
          <w:rFonts w:ascii="Arial" w:hAnsi="Arial" w:cs="Arial"/>
          <w:color w:val="1F2D5A"/>
          <w:sz w:val="20"/>
          <w:szCs w:val="20"/>
          <w:lang w:val="en-US"/>
        </w:rPr>
        <w:t xml:space="preserve"> </w:t>
      </w:r>
      <w:r w:rsidRPr="009B7CB7">
        <w:rPr>
          <w:rFonts w:ascii="Arial" w:hAnsi="Arial" w:cs="Arial"/>
          <w:color w:val="1F2D5A"/>
          <w:sz w:val="20"/>
          <w:szCs w:val="20"/>
          <w:lang w:val="en-US"/>
        </w:rPr>
        <w:t xml:space="preserve">Only a few uniform system components which require maintenance or replacement, lead to a better manageable and less cost-intensive spares inventory. </w:t>
      </w:r>
      <w:r w:rsidR="009D1F85">
        <w:rPr>
          <w:rFonts w:ascii="Arial" w:hAnsi="Arial" w:cs="Arial"/>
          <w:color w:val="1F2D5A"/>
          <w:sz w:val="20"/>
          <w:szCs w:val="20"/>
          <w:lang w:val="en-US"/>
        </w:rPr>
        <w:br/>
      </w:r>
      <w:r w:rsidRPr="009B7CB7">
        <w:rPr>
          <w:rFonts w:ascii="Arial" w:hAnsi="Arial" w:cs="Arial"/>
          <w:color w:val="1F2D5A"/>
          <w:sz w:val="20"/>
          <w:szCs w:val="20"/>
          <w:lang w:val="en-US"/>
        </w:rPr>
        <w:t>One point, however, is of crucial importance: the design of a vacuum system must always be tailor-made for the customer.</w:t>
      </w:r>
      <w:r w:rsidR="008D51D2" w:rsidRPr="008D51D2">
        <w:rPr>
          <w:lang w:val="en-GB"/>
        </w:rPr>
        <w:t xml:space="preserve"> </w:t>
      </w:r>
      <w:r w:rsidR="008D51D2">
        <w:rPr>
          <w:rFonts w:ascii="Arial" w:hAnsi="Arial" w:cs="Arial"/>
          <w:color w:val="1F2D5A"/>
          <w:sz w:val="20"/>
          <w:szCs w:val="20"/>
          <w:lang w:val="en-US"/>
        </w:rPr>
        <w:t>Here, m</w:t>
      </w:r>
      <w:r w:rsidR="008D51D2" w:rsidRPr="008D51D2">
        <w:rPr>
          <w:rFonts w:ascii="Arial" w:hAnsi="Arial" w:cs="Arial"/>
          <w:color w:val="1F2D5A"/>
          <w:sz w:val="20"/>
          <w:szCs w:val="20"/>
          <w:lang w:val="en-US"/>
        </w:rPr>
        <w:t>otan can help with expertise and experience.</w:t>
      </w:r>
    </w:p>
    <w:p w:rsidR="001455A1" w:rsidRPr="001455A1" w:rsidRDefault="001455A1" w:rsidP="001455A1">
      <w:pPr>
        <w:pStyle w:val="EinfacherAbsatz"/>
        <w:spacing w:line="276" w:lineRule="auto"/>
        <w:rPr>
          <w:rFonts w:ascii="Arial" w:hAnsi="Arial" w:cs="Arial"/>
          <w:b/>
          <w:color w:val="1F2D5A"/>
          <w:sz w:val="20"/>
          <w:szCs w:val="20"/>
          <w:lang w:val="en-US"/>
        </w:rPr>
      </w:pPr>
    </w:p>
    <w:p w:rsidR="00581F97" w:rsidRPr="00581F97" w:rsidRDefault="00581F97" w:rsidP="001455A1">
      <w:pPr>
        <w:pStyle w:val="EinfacherAbsatz"/>
        <w:spacing w:line="276" w:lineRule="auto"/>
        <w:rPr>
          <w:rFonts w:ascii="Arial" w:hAnsi="Arial" w:cs="Arial"/>
          <w:color w:val="1F2D5A"/>
          <w:sz w:val="20"/>
          <w:szCs w:val="20"/>
          <w:lang w:val="en-US"/>
        </w:rPr>
      </w:pPr>
      <w:r w:rsidRPr="001455A1">
        <w:rPr>
          <w:rFonts w:ascii="Arial" w:hAnsi="Arial" w:cs="Arial"/>
          <w:b/>
          <w:color w:val="1F2D5A"/>
          <w:sz w:val="20"/>
          <w:szCs w:val="20"/>
          <w:lang w:val="en-US"/>
        </w:rPr>
        <w:t>Drying plastic granulate</w:t>
      </w:r>
      <w:r w:rsidR="008D51D2">
        <w:rPr>
          <w:rFonts w:ascii="Arial" w:hAnsi="Arial" w:cs="Arial"/>
          <w:b/>
          <w:color w:val="1F2D5A"/>
          <w:sz w:val="20"/>
          <w:szCs w:val="20"/>
          <w:lang w:val="en-US"/>
        </w:rPr>
        <w:t xml:space="preserve"> the efficient way -</w:t>
      </w:r>
      <w:r w:rsidR="001455A1">
        <w:rPr>
          <w:rFonts w:ascii="Arial" w:hAnsi="Arial" w:cs="Arial"/>
          <w:b/>
          <w:color w:val="1F2D5A"/>
          <w:sz w:val="20"/>
          <w:szCs w:val="20"/>
          <w:lang w:val="en-US"/>
        </w:rPr>
        <w:t xml:space="preserve"> with</w:t>
      </w:r>
      <w:r w:rsidRPr="001455A1">
        <w:rPr>
          <w:rFonts w:ascii="Arial" w:hAnsi="Arial" w:cs="Arial"/>
          <w:b/>
          <w:color w:val="1F2D5A"/>
          <w:sz w:val="20"/>
          <w:szCs w:val="20"/>
          <w:lang w:val="en-US"/>
        </w:rPr>
        <w:t xml:space="preserve"> </w:t>
      </w:r>
      <w:r w:rsidR="009B7CB7" w:rsidRPr="001455A1">
        <w:rPr>
          <w:rFonts w:ascii="Arial" w:hAnsi="Arial" w:cs="Arial"/>
          <w:b/>
          <w:color w:val="1F2D5A"/>
          <w:sz w:val="20"/>
          <w:szCs w:val="20"/>
          <w:lang w:val="en-US"/>
        </w:rPr>
        <w:t>LUXOR</w:t>
      </w:r>
      <w:r w:rsidR="009D1F85" w:rsidRPr="001455A1">
        <w:rPr>
          <w:rFonts w:ascii="Arial" w:hAnsi="Arial" w:cs="Arial"/>
          <w:b/>
          <w:color w:val="1F2D5A"/>
          <w:sz w:val="20"/>
          <w:szCs w:val="20"/>
          <w:lang w:val="en-US"/>
        </w:rPr>
        <w:t xml:space="preserve"> A</w:t>
      </w:r>
      <w:r w:rsidR="009B7CB7" w:rsidRPr="001455A1">
        <w:rPr>
          <w:rFonts w:ascii="Arial" w:hAnsi="Arial" w:cs="Arial"/>
          <w:color w:val="1F2D5A"/>
          <w:sz w:val="20"/>
          <w:szCs w:val="20"/>
          <w:lang w:val="en-US"/>
        </w:rPr>
        <w:br/>
      </w:r>
      <w:r w:rsidRPr="00581F97">
        <w:rPr>
          <w:rFonts w:ascii="Arial" w:hAnsi="Arial" w:cs="Arial"/>
          <w:color w:val="1F2D5A"/>
          <w:sz w:val="20"/>
          <w:szCs w:val="20"/>
          <w:lang w:val="en-US"/>
        </w:rPr>
        <w:t>LUXOR A series dryers with ETA-process® and ETA plus® energy saving technology are specifically designed for supplying dried plastic granulate for many different plastics processing applications. They have either two or three fully insulated stationary desiccant beds with separate process and regeneration blowers which provide consistently low dew-point air to the process, while reducing energy consumption.</w:t>
      </w:r>
    </w:p>
    <w:p w:rsidR="009B7CB7" w:rsidRPr="00581F97" w:rsidRDefault="00581F97" w:rsidP="00581F97">
      <w:pPr>
        <w:pStyle w:val="EinfacherAbsatz"/>
        <w:spacing w:line="276" w:lineRule="auto"/>
        <w:rPr>
          <w:rFonts w:ascii="Arial" w:hAnsi="Arial" w:cs="Arial"/>
          <w:color w:val="1F2D5A"/>
          <w:sz w:val="20"/>
          <w:szCs w:val="20"/>
          <w:lang w:val="en-US"/>
        </w:rPr>
      </w:pPr>
      <w:r w:rsidRPr="00581F97">
        <w:rPr>
          <w:rFonts w:ascii="Arial" w:hAnsi="Arial" w:cs="Arial"/>
          <w:color w:val="1F2D5A"/>
          <w:sz w:val="20"/>
          <w:szCs w:val="20"/>
          <w:lang w:val="en-US"/>
        </w:rPr>
        <w:t xml:space="preserve">The advanced LUXOR A series consists of ten models with drying capacities from 80 to 2400 m3/h. Each advanced system dryer can be flexibly combined with all LUXORBIN A drying bins from 15 to 2400 </w:t>
      </w:r>
      <w:r w:rsidR="008D51D2" w:rsidRPr="00581F97">
        <w:rPr>
          <w:rFonts w:ascii="Arial" w:hAnsi="Arial" w:cs="Arial"/>
          <w:color w:val="1F2D5A"/>
          <w:sz w:val="20"/>
          <w:szCs w:val="20"/>
          <w:lang w:val="en-US"/>
        </w:rPr>
        <w:t>liters</w:t>
      </w:r>
      <w:r w:rsidRPr="00581F97">
        <w:rPr>
          <w:rFonts w:ascii="Arial" w:hAnsi="Arial" w:cs="Arial"/>
          <w:color w:val="1F2D5A"/>
          <w:sz w:val="20"/>
          <w:szCs w:val="20"/>
          <w:lang w:val="en-US"/>
        </w:rPr>
        <w:t>.</w:t>
      </w:r>
      <w:r w:rsidR="001455A1">
        <w:rPr>
          <w:rFonts w:ascii="Arial" w:hAnsi="Arial" w:cs="Arial"/>
          <w:color w:val="1F2D5A"/>
          <w:sz w:val="20"/>
          <w:szCs w:val="20"/>
          <w:lang w:val="en-US"/>
        </w:rPr>
        <w:t xml:space="preserve"> At the exhibition motan-colortronic is showing the LUXOR A 160 variant.</w:t>
      </w:r>
    </w:p>
    <w:p w:rsidR="009D1F85" w:rsidRDefault="009D1F85" w:rsidP="009D1F85">
      <w:pPr>
        <w:pStyle w:val="EinfacherAbsatz"/>
        <w:spacing w:line="276" w:lineRule="auto"/>
        <w:rPr>
          <w:rFonts w:ascii="Arial" w:hAnsi="Arial" w:cs="Arial"/>
          <w:color w:val="17365D"/>
          <w:sz w:val="20"/>
          <w:szCs w:val="20"/>
          <w:lang w:val="en-GB"/>
        </w:rPr>
      </w:pPr>
    </w:p>
    <w:p w:rsidR="00B85B47" w:rsidRDefault="00B85B47" w:rsidP="009D1F85">
      <w:pPr>
        <w:pStyle w:val="EinfacherAbsatz"/>
        <w:spacing w:line="276" w:lineRule="auto"/>
        <w:rPr>
          <w:rFonts w:ascii="Arial" w:hAnsi="Arial" w:cs="Arial"/>
          <w:color w:val="17365D"/>
          <w:sz w:val="20"/>
          <w:szCs w:val="20"/>
          <w:lang w:val="en-GB"/>
        </w:rPr>
      </w:pPr>
      <w:r w:rsidRPr="00B85B47">
        <w:rPr>
          <w:rFonts w:ascii="Arial" w:hAnsi="Arial" w:cs="Arial"/>
          <w:b/>
          <w:color w:val="17365D"/>
          <w:sz w:val="20"/>
          <w:szCs w:val="20"/>
          <w:lang w:val="en-GB"/>
        </w:rPr>
        <w:t>METRO G</w:t>
      </w:r>
      <w:r w:rsidRPr="00B85B47">
        <w:rPr>
          <w:rFonts w:ascii="Arial" w:hAnsi="Arial" w:cs="Arial"/>
          <w:color w:val="17365D"/>
          <w:sz w:val="20"/>
          <w:szCs w:val="20"/>
          <w:lang w:val="en-GB"/>
        </w:rPr>
        <w:t xml:space="preserve"> </w:t>
      </w:r>
      <w:r w:rsidRPr="00B85B47">
        <w:rPr>
          <w:rFonts w:ascii="Arial" w:hAnsi="Arial" w:cs="Arial"/>
          <w:b/>
          <w:color w:val="17365D"/>
          <w:sz w:val="20"/>
          <w:szCs w:val="20"/>
          <w:lang w:val="en-GB"/>
        </w:rPr>
        <w:t xml:space="preserve">– </w:t>
      </w:r>
      <w:r>
        <w:rPr>
          <w:rFonts w:ascii="Arial" w:hAnsi="Arial" w:cs="Arial"/>
          <w:b/>
          <w:color w:val="17365D"/>
          <w:sz w:val="20"/>
          <w:szCs w:val="20"/>
          <w:lang w:val="en-GB"/>
        </w:rPr>
        <w:t>configure</w:t>
      </w:r>
      <w:r w:rsidRPr="00B85B47">
        <w:rPr>
          <w:rFonts w:ascii="Arial" w:hAnsi="Arial" w:cs="Arial"/>
          <w:b/>
          <w:color w:val="17365D"/>
          <w:sz w:val="20"/>
          <w:szCs w:val="20"/>
          <w:lang w:val="en-GB"/>
        </w:rPr>
        <w:t xml:space="preserve"> the right material loader </w:t>
      </w:r>
    </w:p>
    <w:p w:rsidR="00B85B47" w:rsidRDefault="00B85B47" w:rsidP="009D1F85">
      <w:pPr>
        <w:pStyle w:val="EinfacherAbsatz"/>
        <w:spacing w:line="276" w:lineRule="auto"/>
        <w:rPr>
          <w:rFonts w:ascii="Arial" w:hAnsi="Arial" w:cs="Arial"/>
          <w:color w:val="17365D"/>
          <w:sz w:val="20"/>
          <w:szCs w:val="20"/>
          <w:lang w:val="en-GB"/>
        </w:rPr>
      </w:pPr>
      <w:r>
        <w:rPr>
          <w:rFonts w:ascii="Arial" w:hAnsi="Arial" w:cs="Arial"/>
          <w:color w:val="17365D"/>
          <w:sz w:val="20"/>
          <w:szCs w:val="20"/>
          <w:lang w:val="en-GB"/>
        </w:rPr>
        <w:t>The</w:t>
      </w:r>
      <w:r w:rsidRPr="00B85B47">
        <w:rPr>
          <w:rFonts w:ascii="Arial" w:hAnsi="Arial" w:cs="Arial"/>
          <w:color w:val="17365D"/>
          <w:sz w:val="20"/>
          <w:szCs w:val="20"/>
          <w:lang w:val="en-GB"/>
        </w:rPr>
        <w:t xml:space="preserve"> modular building block system </w:t>
      </w:r>
      <w:r>
        <w:rPr>
          <w:rFonts w:ascii="Arial" w:hAnsi="Arial" w:cs="Arial"/>
          <w:color w:val="17365D"/>
          <w:sz w:val="20"/>
          <w:szCs w:val="20"/>
          <w:lang w:val="en-GB"/>
        </w:rPr>
        <w:t xml:space="preserve">of the METRO G </w:t>
      </w:r>
      <w:r w:rsidRPr="00B85B47">
        <w:rPr>
          <w:rFonts w:ascii="Arial" w:hAnsi="Arial" w:cs="Arial"/>
          <w:color w:val="17365D"/>
          <w:sz w:val="20"/>
          <w:szCs w:val="20"/>
          <w:lang w:val="en-GB"/>
        </w:rPr>
        <w:t xml:space="preserve">allows users to configure and create the optimal material loader for any application. For example, a standard material loader unit can be expanded into a clean room version just by adding special vacuum diaphragm valve. A dust removal module provides for fine dust removal at the material loader, essential for some critical engineering plastics where absolutely no dust is allowed to enter the process. The system can also be fitted with modules with a tangential material inlet to provide a cyclone effect for processing those materials where a more coarse dust separation is required. METRO G allows users to configure the right material loader for </w:t>
      </w:r>
      <w:r w:rsidR="00C220F3">
        <w:rPr>
          <w:rFonts w:ascii="Arial" w:hAnsi="Arial" w:cs="Arial"/>
          <w:color w:val="17365D"/>
          <w:sz w:val="20"/>
          <w:szCs w:val="20"/>
          <w:lang w:val="en-GB"/>
        </w:rPr>
        <w:t>any</w:t>
      </w:r>
      <w:r>
        <w:rPr>
          <w:rFonts w:ascii="Arial" w:hAnsi="Arial" w:cs="Arial"/>
          <w:color w:val="17365D"/>
          <w:sz w:val="20"/>
          <w:szCs w:val="20"/>
          <w:lang w:val="en-GB"/>
        </w:rPr>
        <w:t xml:space="preserve"> </w:t>
      </w:r>
      <w:r w:rsidRPr="00B85B47">
        <w:rPr>
          <w:rFonts w:ascii="Arial" w:hAnsi="Arial" w:cs="Arial"/>
          <w:color w:val="17365D"/>
          <w:sz w:val="20"/>
          <w:szCs w:val="20"/>
          <w:lang w:val="en-GB"/>
        </w:rPr>
        <w:t>their specific application</w:t>
      </w:r>
      <w:r>
        <w:rPr>
          <w:rFonts w:ascii="Arial" w:hAnsi="Arial" w:cs="Arial"/>
          <w:color w:val="17365D"/>
          <w:sz w:val="20"/>
          <w:szCs w:val="20"/>
          <w:lang w:val="en-GB"/>
        </w:rPr>
        <w:t>.</w:t>
      </w:r>
    </w:p>
    <w:p w:rsidR="00B85B47" w:rsidRPr="009D1F85" w:rsidRDefault="00B85B47" w:rsidP="009D1F85">
      <w:pPr>
        <w:pStyle w:val="EinfacherAbsatz"/>
        <w:spacing w:line="276" w:lineRule="auto"/>
        <w:rPr>
          <w:rFonts w:ascii="Arial" w:hAnsi="Arial" w:cs="Arial"/>
          <w:color w:val="17365D"/>
          <w:sz w:val="20"/>
          <w:szCs w:val="20"/>
          <w:lang w:val="en-GB"/>
        </w:rPr>
      </w:pPr>
    </w:p>
    <w:p w:rsidR="001455A1" w:rsidRPr="001455A1" w:rsidRDefault="00DA037C" w:rsidP="001455A1">
      <w:pPr>
        <w:pStyle w:val="EinfacherAbsatz"/>
        <w:spacing w:line="276" w:lineRule="auto"/>
        <w:rPr>
          <w:rFonts w:ascii="Arial" w:hAnsi="Arial" w:cs="Arial"/>
          <w:color w:val="1F2D5A"/>
          <w:sz w:val="20"/>
          <w:szCs w:val="20"/>
          <w:lang w:val="en-US"/>
        </w:rPr>
      </w:pPr>
      <w:r w:rsidRPr="00DA037C">
        <w:rPr>
          <w:rFonts w:ascii="Arial" w:hAnsi="Arial" w:cs="Arial"/>
          <w:b/>
          <w:color w:val="1F2D5A"/>
          <w:sz w:val="20"/>
          <w:szCs w:val="20"/>
          <w:lang w:val="en-GB"/>
        </w:rPr>
        <w:t xml:space="preserve">The dosing unit </w:t>
      </w:r>
      <w:r w:rsidR="00895CFC">
        <w:rPr>
          <w:rFonts w:ascii="Arial" w:hAnsi="Arial" w:cs="Arial"/>
          <w:b/>
          <w:color w:val="1F2D5A"/>
          <w:sz w:val="20"/>
          <w:szCs w:val="20"/>
          <w:lang w:val="en-GB"/>
        </w:rPr>
        <w:t xml:space="preserve">SPECTROFLEX V </w:t>
      </w:r>
      <w:r w:rsidRPr="00DA037C">
        <w:rPr>
          <w:rFonts w:ascii="Arial" w:hAnsi="Arial" w:cs="Arial"/>
          <w:b/>
          <w:color w:val="1F2D5A"/>
          <w:sz w:val="20"/>
          <w:szCs w:val="20"/>
          <w:lang w:val="en-GB"/>
        </w:rPr>
        <w:t xml:space="preserve">with </w:t>
      </w:r>
      <w:r w:rsidR="00B85B47">
        <w:rPr>
          <w:rFonts w:ascii="Arial" w:hAnsi="Arial" w:cs="Arial"/>
          <w:b/>
          <w:color w:val="1F2D5A"/>
          <w:sz w:val="20"/>
          <w:szCs w:val="20"/>
          <w:lang w:val="en-GB"/>
        </w:rPr>
        <w:t xml:space="preserve">new </w:t>
      </w:r>
      <w:r w:rsidRPr="00DA037C">
        <w:rPr>
          <w:rFonts w:ascii="Arial" w:hAnsi="Arial" w:cs="Arial"/>
          <w:b/>
          <w:color w:val="1F2D5A"/>
          <w:sz w:val="20"/>
          <w:szCs w:val="20"/>
          <w:lang w:val="en-GB"/>
        </w:rPr>
        <w:t>flexible exchange system</w:t>
      </w:r>
      <w:r>
        <w:rPr>
          <w:rFonts w:ascii="Arial" w:hAnsi="Arial" w:cs="Arial"/>
          <w:b/>
          <w:color w:val="1F2D5A"/>
          <w:sz w:val="20"/>
          <w:szCs w:val="20"/>
          <w:lang w:val="en-GB"/>
        </w:rPr>
        <w:br/>
      </w:r>
      <w:r w:rsidRPr="00DA037C">
        <w:rPr>
          <w:rFonts w:ascii="Arial" w:hAnsi="Arial" w:cs="Arial"/>
          <w:color w:val="1F2D5A"/>
          <w:sz w:val="20"/>
          <w:szCs w:val="20"/>
          <w:lang w:val="en-GB"/>
        </w:rPr>
        <w:t>Whether powder, pellets, regrind, granulate or fibers – the new SPECTROFLEX V is the volumetric dosing unit for continuous processes, designed for many different applications. Should material colour, flow prop</w:t>
      </w:r>
      <w:r w:rsidR="00AD5F1A">
        <w:rPr>
          <w:rFonts w:ascii="Arial" w:hAnsi="Arial" w:cs="Arial"/>
          <w:color w:val="1F2D5A"/>
          <w:sz w:val="20"/>
          <w:szCs w:val="20"/>
          <w:lang w:val="en-GB"/>
        </w:rPr>
        <w:t>erties or grain size change, the</w:t>
      </w:r>
      <w:r w:rsidRPr="00DA037C">
        <w:rPr>
          <w:rFonts w:ascii="Arial" w:hAnsi="Arial" w:cs="Arial"/>
          <w:color w:val="1F2D5A"/>
          <w:sz w:val="20"/>
          <w:szCs w:val="20"/>
          <w:lang w:val="en-GB"/>
        </w:rPr>
        <w:t xml:space="preserve">n motan´s unique exchange system offers a simple </w:t>
      </w:r>
      <w:r w:rsidRPr="001455A1">
        <w:rPr>
          <w:rFonts w:ascii="Arial" w:hAnsi="Arial" w:cs="Arial"/>
          <w:color w:val="1F2D5A"/>
          <w:sz w:val="20"/>
          <w:szCs w:val="20"/>
          <w:lang w:val="en-US"/>
        </w:rPr>
        <w:t>way to swap materials without the need of tools in under a minute.</w:t>
      </w:r>
      <w:r w:rsidR="00895CFC" w:rsidRPr="001455A1">
        <w:rPr>
          <w:rFonts w:ascii="Arial" w:hAnsi="Arial" w:cs="Arial"/>
          <w:color w:val="1F2D5A"/>
          <w:sz w:val="20"/>
          <w:szCs w:val="20"/>
          <w:lang w:val="en-US"/>
        </w:rPr>
        <w:br/>
      </w:r>
      <w:r w:rsidRPr="001455A1">
        <w:rPr>
          <w:rFonts w:ascii="Arial" w:hAnsi="Arial" w:cs="Arial"/>
          <w:color w:val="1F2D5A"/>
          <w:sz w:val="20"/>
          <w:szCs w:val="20"/>
          <w:lang w:val="en-US"/>
        </w:rPr>
        <w:t xml:space="preserve">The single- and double-screw exchange modules as well as the easy-to-clean supply hopper allow for fast and easy material changes and so reduces production downtime. </w:t>
      </w:r>
    </w:p>
    <w:p w:rsidR="001455A1" w:rsidRPr="001455A1" w:rsidRDefault="001455A1" w:rsidP="001455A1">
      <w:pPr>
        <w:pStyle w:val="EinfacherAbsatz"/>
        <w:spacing w:line="276" w:lineRule="auto"/>
        <w:rPr>
          <w:rFonts w:ascii="Arial" w:hAnsi="Arial" w:cs="Arial"/>
          <w:color w:val="1F2D5A"/>
          <w:sz w:val="20"/>
          <w:szCs w:val="20"/>
          <w:lang w:val="en-US"/>
        </w:rPr>
      </w:pPr>
    </w:p>
    <w:p w:rsidR="00325E4A" w:rsidRDefault="00325E4A" w:rsidP="001455A1">
      <w:pPr>
        <w:pStyle w:val="EinfacherAbsatz"/>
        <w:spacing w:line="276" w:lineRule="auto"/>
        <w:rPr>
          <w:rFonts w:ascii="Arial" w:hAnsi="Arial" w:cs="Arial"/>
          <w:color w:val="1F2D5A"/>
          <w:sz w:val="20"/>
          <w:szCs w:val="20"/>
          <w:lang w:val="en-US"/>
        </w:rPr>
      </w:pPr>
      <w:r w:rsidRPr="008D51D2">
        <w:rPr>
          <w:rFonts w:ascii="Arial" w:hAnsi="Arial" w:cs="Arial"/>
          <w:b/>
          <w:color w:val="1F2D5A"/>
          <w:sz w:val="20"/>
          <w:szCs w:val="20"/>
          <w:lang w:val="en-US"/>
        </w:rPr>
        <w:t>The next level in material selection – METROCONNECT U/C</w:t>
      </w:r>
      <w:r w:rsidRPr="001455A1">
        <w:rPr>
          <w:rFonts w:ascii="Arial" w:hAnsi="Arial" w:cs="Arial"/>
          <w:color w:val="1F2D5A"/>
          <w:sz w:val="20"/>
          <w:szCs w:val="20"/>
          <w:lang w:val="en-US"/>
        </w:rPr>
        <w:br/>
      </w:r>
      <w:r w:rsidRPr="00835F44">
        <w:rPr>
          <w:rFonts w:ascii="Arial" w:hAnsi="Arial" w:cs="Arial"/>
          <w:color w:val="1F2D5A"/>
          <w:sz w:val="20"/>
          <w:szCs w:val="20"/>
          <w:lang w:val="en-US"/>
        </w:rPr>
        <w:t xml:space="preserve">With the new </w:t>
      </w:r>
      <w:r>
        <w:rPr>
          <w:rFonts w:ascii="Arial" w:hAnsi="Arial" w:cs="Arial"/>
          <w:color w:val="1F2D5A"/>
          <w:sz w:val="20"/>
          <w:szCs w:val="20"/>
          <w:lang w:val="en-US"/>
        </w:rPr>
        <w:t xml:space="preserve">material </w:t>
      </w:r>
      <w:r w:rsidRPr="00835F44">
        <w:rPr>
          <w:rFonts w:ascii="Arial" w:hAnsi="Arial" w:cs="Arial"/>
          <w:color w:val="1F2D5A"/>
          <w:sz w:val="20"/>
          <w:szCs w:val="20"/>
          <w:lang w:val="en-US"/>
        </w:rPr>
        <w:t xml:space="preserve">coupling system METROCONNECT U/C, motan-colortronic provides a high-quality, manual coupling station for vacuum conveying systems. Easy to use, safe and reliable in the process even </w:t>
      </w:r>
      <w:r>
        <w:rPr>
          <w:rFonts w:ascii="Arial" w:hAnsi="Arial" w:cs="Arial"/>
          <w:color w:val="1F2D5A"/>
          <w:sz w:val="20"/>
          <w:szCs w:val="20"/>
          <w:lang w:val="en-US"/>
        </w:rPr>
        <w:t>for</w:t>
      </w:r>
      <w:r w:rsidRPr="00835F44">
        <w:rPr>
          <w:rFonts w:ascii="Arial" w:hAnsi="Arial" w:cs="Arial"/>
          <w:color w:val="1F2D5A"/>
          <w:sz w:val="20"/>
          <w:szCs w:val="20"/>
          <w:lang w:val="en-US"/>
        </w:rPr>
        <w:t xml:space="preserve"> difficult materials</w:t>
      </w:r>
      <w:r>
        <w:rPr>
          <w:rFonts w:ascii="Arial" w:hAnsi="Arial" w:cs="Arial"/>
          <w:color w:val="1F2D5A"/>
          <w:sz w:val="20"/>
          <w:szCs w:val="20"/>
          <w:lang w:val="en-US"/>
        </w:rPr>
        <w:t>.</w:t>
      </w:r>
      <w:r w:rsidRPr="00835F44">
        <w:rPr>
          <w:rFonts w:ascii="Arial" w:hAnsi="Arial" w:cs="Arial"/>
          <w:color w:val="1F2D5A"/>
          <w:sz w:val="20"/>
          <w:szCs w:val="20"/>
          <w:lang w:val="en-US"/>
        </w:rPr>
        <w:t xml:space="preserve"> </w:t>
      </w:r>
      <w:r>
        <w:rPr>
          <w:rFonts w:ascii="Arial" w:hAnsi="Arial" w:cs="Arial"/>
          <w:color w:val="1F2D5A"/>
          <w:sz w:val="20"/>
          <w:szCs w:val="20"/>
          <w:lang w:val="en-US"/>
        </w:rPr>
        <w:t>I</w:t>
      </w:r>
      <w:r w:rsidRPr="00835F44">
        <w:rPr>
          <w:rFonts w:ascii="Arial" w:hAnsi="Arial" w:cs="Arial"/>
          <w:color w:val="1F2D5A"/>
          <w:sz w:val="20"/>
          <w:szCs w:val="20"/>
          <w:lang w:val="en-US"/>
        </w:rPr>
        <w:t xml:space="preserve">t forms a cost-effective </w:t>
      </w:r>
      <w:r>
        <w:rPr>
          <w:rFonts w:ascii="Arial" w:hAnsi="Arial" w:cs="Arial"/>
          <w:color w:val="1F2D5A"/>
          <w:sz w:val="20"/>
          <w:szCs w:val="20"/>
          <w:lang w:val="en-US"/>
        </w:rPr>
        <w:t>solution for</w:t>
      </w:r>
      <w:r w:rsidRPr="00835F44">
        <w:rPr>
          <w:rFonts w:ascii="Arial" w:hAnsi="Arial" w:cs="Arial"/>
          <w:color w:val="1F2D5A"/>
          <w:sz w:val="20"/>
          <w:szCs w:val="20"/>
          <w:lang w:val="en-US"/>
        </w:rPr>
        <w:t xml:space="preserve"> central material supply. The customer can c</w:t>
      </w:r>
      <w:r>
        <w:rPr>
          <w:rFonts w:ascii="Arial" w:hAnsi="Arial" w:cs="Arial"/>
          <w:color w:val="1F2D5A"/>
          <w:sz w:val="20"/>
          <w:szCs w:val="20"/>
          <w:lang w:val="en-US"/>
        </w:rPr>
        <w:t xml:space="preserve">hoose from an </w:t>
      </w:r>
      <w:r w:rsidRPr="00835F44">
        <w:rPr>
          <w:rFonts w:ascii="Arial" w:hAnsi="Arial" w:cs="Arial"/>
          <w:color w:val="1F2D5A"/>
          <w:sz w:val="20"/>
          <w:szCs w:val="20"/>
          <w:lang w:val="en-US"/>
        </w:rPr>
        <w:t xml:space="preserve">uncoded version and a coded version with RFID technology. </w:t>
      </w:r>
    </w:p>
    <w:p w:rsidR="00C220F3" w:rsidRDefault="00C220F3" w:rsidP="001455A1">
      <w:pPr>
        <w:pStyle w:val="EinfacherAbsatz"/>
        <w:spacing w:line="276" w:lineRule="auto"/>
        <w:rPr>
          <w:rFonts w:ascii="Arial" w:hAnsi="Arial" w:cs="Arial"/>
          <w:b/>
          <w:color w:val="1F2D5A"/>
          <w:sz w:val="20"/>
          <w:szCs w:val="20"/>
          <w:lang w:val="en-GB"/>
        </w:rPr>
      </w:pPr>
    </w:p>
    <w:p w:rsidR="00396AE0" w:rsidRDefault="00396AE0" w:rsidP="001455A1">
      <w:pPr>
        <w:pStyle w:val="EinfacherAbsatz"/>
        <w:spacing w:line="276" w:lineRule="auto"/>
        <w:rPr>
          <w:rFonts w:ascii="Arial" w:hAnsi="Arial" w:cs="Arial"/>
          <w:b/>
          <w:color w:val="1F2D5A"/>
          <w:sz w:val="20"/>
          <w:szCs w:val="20"/>
          <w:lang w:val="en-GB"/>
        </w:rPr>
      </w:pPr>
    </w:p>
    <w:p w:rsidR="00396AE0" w:rsidRPr="001455A1" w:rsidRDefault="00396AE0" w:rsidP="001455A1">
      <w:pPr>
        <w:pStyle w:val="EinfacherAbsatz"/>
        <w:spacing w:line="276" w:lineRule="auto"/>
        <w:rPr>
          <w:rFonts w:ascii="Arial" w:hAnsi="Arial" w:cs="Arial"/>
          <w:b/>
          <w:color w:val="1F2D5A"/>
          <w:sz w:val="20"/>
          <w:szCs w:val="20"/>
          <w:lang w:val="en-GB"/>
        </w:rPr>
      </w:pPr>
    </w:p>
    <w:p w:rsidR="00B85B47" w:rsidRDefault="00B85B47" w:rsidP="00454EEE">
      <w:pPr>
        <w:spacing w:after="0" w:line="240" w:lineRule="auto"/>
        <w:rPr>
          <w:rFonts w:ascii="Arial" w:hAnsi="Arial" w:cs="Arial"/>
          <w:color w:val="1F2D5A"/>
          <w:sz w:val="20"/>
          <w:szCs w:val="20"/>
          <w:lang w:val="en-US"/>
        </w:rPr>
      </w:pPr>
    </w:p>
    <w:p w:rsidR="001455A1" w:rsidRDefault="001455A1" w:rsidP="00454EEE">
      <w:pPr>
        <w:spacing w:after="0" w:line="240" w:lineRule="auto"/>
        <w:rPr>
          <w:rFonts w:ascii="Arial" w:hAnsi="Arial" w:cs="Arial"/>
          <w:color w:val="1F2D5A"/>
          <w:sz w:val="20"/>
          <w:szCs w:val="20"/>
          <w:lang w:val="en-US"/>
        </w:rPr>
        <w:sectPr w:rsidR="001455A1" w:rsidSect="009D1F85">
          <w:headerReference w:type="default" r:id="rId6"/>
          <w:footerReference w:type="default" r:id="rId7"/>
          <w:pgSz w:w="11906" w:h="16838" w:code="9"/>
          <w:pgMar w:top="4026" w:right="2550" w:bottom="1134" w:left="567" w:header="567" w:footer="709" w:gutter="0"/>
          <w:cols w:space="708"/>
          <w:docGrid w:linePitch="360"/>
        </w:sectPr>
      </w:pPr>
    </w:p>
    <w:p w:rsidR="001455A1" w:rsidRPr="001455A1" w:rsidRDefault="00B85B47" w:rsidP="001455A1">
      <w:pPr>
        <w:spacing w:line="288" w:lineRule="auto"/>
        <w:rPr>
          <w:rFonts w:ascii="Arial" w:hAnsi="Arial" w:cs="Arial"/>
          <w:color w:val="1F2D5A"/>
          <w:sz w:val="20"/>
          <w:szCs w:val="20"/>
          <w:lang w:val="en-US"/>
        </w:rPr>
      </w:pPr>
      <w:r>
        <w:rPr>
          <w:rFonts w:ascii="Arial" w:hAnsi="Arial" w:cs="Arial"/>
          <w:noProof/>
          <w:color w:val="1F2D5A"/>
          <w:sz w:val="20"/>
          <w:szCs w:val="20"/>
          <w:lang w:val="en-US"/>
        </w:rPr>
        <w:drawing>
          <wp:inline distT="0" distB="0" distL="0" distR="0" wp14:anchorId="4D66BEA1" wp14:editId="79AC0498">
            <wp:extent cx="2654300" cy="1923825"/>
            <wp:effectExtent l="0" t="0" r="0" b="635"/>
            <wp:docPr id="16" name="Grafik 16" descr="C:\Users\susanne.heizmann.000\AppData\Local\Microsoft\Windows\INetCache\Content.Word\Photo1_motan_PCV-Sample-confi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heizmann.000\AppData\Local\Microsoft\Windows\INetCache\Content.Word\Photo1_motan_PCV-Sample-configur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7765" cy="1940833"/>
                    </a:xfrm>
                    <a:prstGeom prst="rect">
                      <a:avLst/>
                    </a:prstGeom>
                    <a:noFill/>
                    <a:ln>
                      <a:noFill/>
                    </a:ln>
                  </pic:spPr>
                </pic:pic>
              </a:graphicData>
            </a:graphic>
          </wp:inline>
        </w:drawing>
      </w:r>
      <w:r w:rsidR="00F4769F">
        <w:rPr>
          <w:rFonts w:ascii="Arial" w:hAnsi="Arial" w:cs="Arial"/>
          <w:b/>
          <w:color w:val="1E2C5A"/>
          <w:sz w:val="20"/>
          <w:szCs w:val="20"/>
          <w:lang w:val="en-US"/>
        </w:rPr>
        <w:br/>
      </w:r>
      <w:r w:rsidR="001455A1">
        <w:rPr>
          <w:rFonts w:ascii="Arial" w:hAnsi="Arial" w:cs="Arial"/>
          <w:b/>
          <w:color w:val="1E2C5A"/>
          <w:sz w:val="20"/>
          <w:szCs w:val="20"/>
          <w:lang w:val="en-US"/>
        </w:rPr>
        <w:t>Photo 1</w:t>
      </w:r>
      <w:r w:rsidR="001455A1" w:rsidRPr="00835F44">
        <w:rPr>
          <w:rFonts w:ascii="Arial" w:hAnsi="Arial" w:cs="Arial"/>
          <w:b/>
          <w:color w:val="1E2C5A"/>
          <w:sz w:val="20"/>
          <w:szCs w:val="20"/>
          <w:lang w:val="en-US"/>
        </w:rPr>
        <w:t>:</w:t>
      </w:r>
      <w:r w:rsidR="001455A1" w:rsidRPr="00835F44">
        <w:rPr>
          <w:rFonts w:ascii="Arial" w:hAnsi="Arial" w:cs="Arial"/>
          <w:lang w:val="en-US"/>
        </w:rPr>
        <w:t xml:space="preserve"> </w:t>
      </w:r>
      <w:r w:rsidR="00C30543" w:rsidRPr="00C30543">
        <w:rPr>
          <w:rFonts w:ascii="Arial" w:hAnsi="Arial" w:cs="Arial"/>
          <w:color w:val="1F2D5A"/>
          <w:sz w:val="20"/>
          <w:szCs w:val="20"/>
          <w:lang w:val="en-US"/>
        </w:rPr>
        <w:t xml:space="preserve">Permanent </w:t>
      </w:r>
      <w:r w:rsidR="001455A1">
        <w:rPr>
          <w:rFonts w:ascii="Arial" w:hAnsi="Arial" w:cs="Arial"/>
          <w:color w:val="1F2D5A"/>
          <w:sz w:val="20"/>
          <w:szCs w:val="20"/>
          <w:lang w:val="en-US"/>
        </w:rPr>
        <w:t>Central Vacuum System</w:t>
      </w:r>
      <w:r w:rsidR="00C30543">
        <w:rPr>
          <w:rFonts w:ascii="Arial" w:hAnsi="Arial" w:cs="Arial"/>
          <w:color w:val="1F2D5A"/>
          <w:sz w:val="20"/>
          <w:szCs w:val="20"/>
          <w:lang w:val="en-US"/>
        </w:rPr>
        <w:t xml:space="preserve"> – sample configuration</w:t>
      </w:r>
      <w:r w:rsidR="001455A1">
        <w:rPr>
          <w:rFonts w:ascii="Arial" w:hAnsi="Arial" w:cs="Arial"/>
          <w:color w:val="1F2D5A"/>
          <w:sz w:val="20"/>
          <w:szCs w:val="20"/>
          <w:lang w:val="en-US"/>
        </w:rPr>
        <w:br/>
      </w:r>
      <w:r w:rsidR="001455A1" w:rsidRPr="00835F44">
        <w:rPr>
          <w:rFonts w:ascii="Arial" w:hAnsi="Arial" w:cs="Arial"/>
          <w:color w:val="1E2C5A"/>
          <w:sz w:val="20"/>
          <w:lang w:val="en-GB"/>
        </w:rPr>
        <w:t>(Image: motan</w:t>
      </w:r>
      <w:r w:rsidR="001455A1">
        <w:rPr>
          <w:rFonts w:ascii="Arial" w:hAnsi="Arial" w:cs="Arial"/>
          <w:color w:val="1E2C5A"/>
          <w:sz w:val="20"/>
          <w:lang w:val="en-GB"/>
        </w:rPr>
        <w:t xml:space="preserve"> group</w:t>
      </w:r>
      <w:r w:rsidR="001455A1" w:rsidRPr="00835F44">
        <w:rPr>
          <w:rFonts w:ascii="Arial" w:hAnsi="Arial" w:cs="Arial"/>
          <w:color w:val="1E2C5A"/>
          <w:sz w:val="20"/>
          <w:lang w:val="en-GB"/>
        </w:rPr>
        <w:t>)</w:t>
      </w:r>
      <w:r w:rsidR="00F4769F">
        <w:rPr>
          <w:rFonts w:ascii="Arial" w:hAnsi="Arial" w:cs="Arial"/>
          <w:color w:val="1E2C5A"/>
          <w:sz w:val="20"/>
          <w:lang w:val="en-GB"/>
        </w:rPr>
        <w:br/>
      </w:r>
      <w:r w:rsidR="00FF085B">
        <w:rPr>
          <w:noProof/>
        </w:rPr>
        <w:drawing>
          <wp:inline distT="0" distB="0" distL="0" distR="0">
            <wp:extent cx="1737212" cy="1866900"/>
            <wp:effectExtent l="0" t="0" r="0" b="0"/>
            <wp:docPr id="3" name="Grafik 3" descr="C:\Users\susanne.heizmann.000\AppData\Local\Microsoft\Windows\INetCache\Content.Word\Luxor_A160mit250L_3779-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e.heizmann.000\AppData\Local\Microsoft\Windows\INetCache\Content.Word\Luxor_A160mit250L_3779-kle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0193" cy="1902343"/>
                    </a:xfrm>
                    <a:prstGeom prst="rect">
                      <a:avLst/>
                    </a:prstGeom>
                    <a:noFill/>
                    <a:ln>
                      <a:noFill/>
                    </a:ln>
                  </pic:spPr>
                </pic:pic>
              </a:graphicData>
            </a:graphic>
          </wp:inline>
        </w:drawing>
      </w:r>
      <w:r>
        <w:rPr>
          <w:rFonts w:ascii="Arial" w:hAnsi="Arial" w:cs="Arial"/>
          <w:b/>
          <w:color w:val="1E2C5A"/>
          <w:sz w:val="20"/>
          <w:szCs w:val="20"/>
          <w:lang w:val="en-US"/>
        </w:rPr>
        <w:br/>
      </w:r>
      <w:r w:rsidR="001455A1">
        <w:rPr>
          <w:rFonts w:ascii="Arial" w:hAnsi="Arial" w:cs="Arial"/>
          <w:b/>
          <w:color w:val="1E2C5A"/>
          <w:sz w:val="20"/>
          <w:szCs w:val="20"/>
          <w:lang w:val="en-US"/>
        </w:rPr>
        <w:t>Photo 2</w:t>
      </w:r>
      <w:r w:rsidR="001455A1" w:rsidRPr="00835F44">
        <w:rPr>
          <w:rFonts w:ascii="Arial" w:hAnsi="Arial" w:cs="Arial"/>
          <w:b/>
          <w:color w:val="1E2C5A"/>
          <w:sz w:val="20"/>
          <w:szCs w:val="20"/>
          <w:lang w:val="en-US"/>
        </w:rPr>
        <w:t>:</w:t>
      </w:r>
      <w:r w:rsidR="001455A1" w:rsidRPr="00835F44">
        <w:rPr>
          <w:rFonts w:ascii="Arial" w:hAnsi="Arial" w:cs="Arial"/>
          <w:lang w:val="en-US"/>
        </w:rPr>
        <w:t xml:space="preserve"> </w:t>
      </w:r>
      <w:r w:rsidR="001455A1">
        <w:rPr>
          <w:rFonts w:ascii="Arial" w:hAnsi="Arial" w:cs="Arial"/>
          <w:color w:val="1F2D5A"/>
          <w:sz w:val="20"/>
          <w:szCs w:val="20"/>
          <w:lang w:val="en-US"/>
        </w:rPr>
        <w:t>LUXOR A 160</w:t>
      </w:r>
      <w:r w:rsidR="001455A1">
        <w:rPr>
          <w:rFonts w:ascii="Arial" w:hAnsi="Arial" w:cs="Arial"/>
          <w:color w:val="1F2D5A"/>
          <w:sz w:val="20"/>
          <w:szCs w:val="20"/>
          <w:lang w:val="en-US"/>
        </w:rPr>
        <w:br/>
      </w:r>
      <w:r w:rsidR="001455A1" w:rsidRPr="00835F44">
        <w:rPr>
          <w:rFonts w:ascii="Arial" w:hAnsi="Arial" w:cs="Arial"/>
          <w:color w:val="1E2C5A"/>
          <w:sz w:val="20"/>
          <w:lang w:val="en-GB"/>
        </w:rPr>
        <w:t>(Image: motan</w:t>
      </w:r>
      <w:r w:rsidR="001455A1">
        <w:rPr>
          <w:rFonts w:ascii="Arial" w:hAnsi="Arial" w:cs="Arial"/>
          <w:color w:val="1E2C5A"/>
          <w:sz w:val="20"/>
          <w:lang w:val="en-GB"/>
        </w:rPr>
        <w:t xml:space="preserve"> group</w:t>
      </w:r>
      <w:r w:rsidR="001455A1" w:rsidRPr="00835F44">
        <w:rPr>
          <w:rFonts w:ascii="Arial" w:hAnsi="Arial" w:cs="Arial"/>
          <w:color w:val="1E2C5A"/>
          <w:sz w:val="20"/>
          <w:lang w:val="en-GB"/>
        </w:rPr>
        <w:t>)</w:t>
      </w:r>
    </w:p>
    <w:p w:rsidR="00F5491C" w:rsidRDefault="00F5491C" w:rsidP="007570E0">
      <w:pPr>
        <w:spacing w:line="288" w:lineRule="auto"/>
        <w:rPr>
          <w:rFonts w:ascii="Arial" w:hAnsi="Arial" w:cs="Arial"/>
          <w:color w:val="1F2D5A"/>
          <w:sz w:val="20"/>
          <w:szCs w:val="20"/>
          <w:lang w:val="en-US"/>
        </w:rPr>
      </w:pPr>
    </w:p>
    <w:p w:rsidR="007570E0" w:rsidRPr="00835F44" w:rsidRDefault="00895CFC" w:rsidP="007570E0">
      <w:pPr>
        <w:spacing w:line="288" w:lineRule="auto"/>
        <w:rPr>
          <w:rFonts w:ascii="Arial" w:hAnsi="Arial" w:cs="Arial"/>
          <w:color w:val="1F2D5A"/>
          <w:sz w:val="20"/>
          <w:szCs w:val="20"/>
          <w:lang w:val="en-US"/>
        </w:rPr>
      </w:pPr>
      <w:r>
        <w:rPr>
          <w:rFonts w:ascii="Arial" w:hAnsi="Arial" w:cs="Arial"/>
          <w:noProof/>
          <w:color w:val="1F2D5A"/>
          <w:sz w:val="20"/>
          <w:szCs w:val="20"/>
          <w:lang w:val="en-US"/>
        </w:rPr>
        <w:lastRenderedPageBreak/>
        <w:drawing>
          <wp:inline distT="0" distB="0" distL="0" distR="0">
            <wp:extent cx="1539668" cy="1866900"/>
            <wp:effectExtent l="0" t="0" r="3810" b="0"/>
            <wp:docPr id="17" name="Grafik 17" descr="C:\Users\susanne.heizmann\AppData\Local\Microsoft\Windows\INetCache\Content.Word\Photo1_motan-SPECTROFLEX-V-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sanne.heizmann\AppData\Local\Microsoft\Windows\INetCache\Content.Word\Photo1_motan-SPECTROFLEX-V-klei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57" t="2647" r="20114" b="6722"/>
                    <a:stretch/>
                  </pic:blipFill>
                  <pic:spPr bwMode="auto">
                    <a:xfrm>
                      <a:off x="0" y="0"/>
                      <a:ext cx="1548380" cy="1877464"/>
                    </a:xfrm>
                    <a:prstGeom prst="rect">
                      <a:avLst/>
                    </a:prstGeom>
                    <a:noFill/>
                    <a:ln>
                      <a:noFill/>
                    </a:ln>
                    <a:extLst>
                      <a:ext uri="{53640926-AAD7-44D8-BBD7-CCE9431645EC}">
                        <a14:shadowObscured xmlns:a14="http://schemas.microsoft.com/office/drawing/2010/main"/>
                      </a:ext>
                    </a:extLst>
                  </pic:spPr>
                </pic:pic>
              </a:graphicData>
            </a:graphic>
          </wp:inline>
        </w:drawing>
      </w:r>
    </w:p>
    <w:p w:rsidR="00F5491C" w:rsidRDefault="001455A1" w:rsidP="00F5491C">
      <w:pPr>
        <w:rPr>
          <w:rFonts w:ascii="Arial" w:hAnsi="Arial" w:cs="Arial"/>
          <w:color w:val="1E2C5A"/>
          <w:sz w:val="20"/>
          <w:szCs w:val="20"/>
          <w:lang w:val="en-US"/>
        </w:rPr>
      </w:pPr>
      <w:r>
        <w:rPr>
          <w:rFonts w:ascii="Arial" w:hAnsi="Arial" w:cs="Arial"/>
          <w:b/>
          <w:color w:val="1E2C5A"/>
          <w:sz w:val="20"/>
          <w:szCs w:val="20"/>
          <w:lang w:val="pt-PT"/>
        </w:rPr>
        <w:t>Photo 3</w:t>
      </w:r>
      <w:r w:rsidR="007570E0" w:rsidRPr="00835F44">
        <w:rPr>
          <w:rFonts w:ascii="Arial" w:hAnsi="Arial" w:cs="Arial"/>
          <w:color w:val="1E2C5A"/>
          <w:sz w:val="20"/>
          <w:szCs w:val="20"/>
          <w:lang w:val="pt-PT"/>
        </w:rPr>
        <w:t xml:space="preserve">: </w:t>
      </w:r>
      <w:r w:rsidR="00F12A01">
        <w:rPr>
          <w:rFonts w:ascii="Arial" w:hAnsi="Arial" w:cs="Arial"/>
          <w:color w:val="1E2C5A"/>
          <w:sz w:val="20"/>
          <w:szCs w:val="20"/>
          <w:lang w:val="en-US"/>
        </w:rPr>
        <w:t xml:space="preserve">SPECTROFLEX V – motan’s volumetric screw dosing unit </w:t>
      </w:r>
      <w:r w:rsidR="00F12A01">
        <w:rPr>
          <w:rFonts w:ascii="Arial" w:hAnsi="Arial" w:cs="Arial"/>
          <w:color w:val="1E2C5A"/>
          <w:sz w:val="20"/>
          <w:szCs w:val="20"/>
          <w:lang w:val="en-US"/>
        </w:rPr>
        <w:br/>
        <w:t xml:space="preserve">with flexible PU dosing hopper </w:t>
      </w:r>
      <w:r w:rsidR="007E6D2D">
        <w:rPr>
          <w:rFonts w:ascii="Arial" w:hAnsi="Arial" w:cs="Arial"/>
          <w:color w:val="1E2C5A"/>
          <w:sz w:val="20"/>
          <w:szCs w:val="20"/>
          <w:lang w:val="en-US"/>
        </w:rPr>
        <w:br/>
      </w:r>
      <w:r w:rsidR="00F12A01">
        <w:rPr>
          <w:rFonts w:ascii="Arial" w:hAnsi="Arial" w:cs="Arial"/>
          <w:color w:val="1E2C5A"/>
          <w:sz w:val="20"/>
          <w:szCs w:val="20"/>
          <w:lang w:val="en-US"/>
        </w:rPr>
        <w:t>(Image: motan group)</w:t>
      </w:r>
    </w:p>
    <w:p w:rsidR="00B85B47" w:rsidRDefault="00B85B47" w:rsidP="00F5491C">
      <w:pPr>
        <w:rPr>
          <w:rFonts w:ascii="Arial" w:hAnsi="Arial" w:cs="Arial"/>
          <w:color w:val="1E2C5A"/>
          <w:sz w:val="20"/>
          <w:szCs w:val="20"/>
          <w:lang w:val="en-US"/>
        </w:rPr>
      </w:pPr>
    </w:p>
    <w:p w:rsidR="00F5491C" w:rsidRDefault="000022A6" w:rsidP="00F5491C">
      <w:pPr>
        <w:rPr>
          <w:rFonts w:ascii="Arial" w:hAnsi="Arial" w:cs="Arial"/>
          <w:color w:val="1E2C5A"/>
          <w:sz w:val="20"/>
          <w:szCs w:val="20"/>
          <w:lang w:val="en-US"/>
        </w:rPr>
      </w:pPr>
      <w:r>
        <w:rPr>
          <w:noProof/>
        </w:rPr>
        <w:drawing>
          <wp:inline distT="0" distB="0" distL="0" distR="0" wp14:anchorId="380C9A46" wp14:editId="56873EB4">
            <wp:extent cx="1554480" cy="2348618"/>
            <wp:effectExtent l="0" t="0" r="7620" b="0"/>
            <wp:docPr id="22" name="Grafik 22" descr="C:\Users\susanne.heizmann\AppData\Local\Microsoft\Windows\INetCache\Content.Word\Photo4_motan_METROCONNECT-UC-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sanne.heizmann\AppData\Local\Microsoft\Windows\INetCache\Content.Word\Photo4_motan_METROCONNECT-UC-kle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3718" cy="2377685"/>
                    </a:xfrm>
                    <a:prstGeom prst="rect">
                      <a:avLst/>
                    </a:prstGeom>
                    <a:noFill/>
                    <a:ln>
                      <a:noFill/>
                    </a:ln>
                  </pic:spPr>
                </pic:pic>
              </a:graphicData>
            </a:graphic>
          </wp:inline>
        </w:drawing>
      </w:r>
    </w:p>
    <w:p w:rsidR="000022A6" w:rsidRDefault="000022A6" w:rsidP="000022A6">
      <w:pPr>
        <w:rPr>
          <w:rFonts w:ascii="Arial" w:hAnsi="Arial" w:cs="Arial"/>
          <w:color w:val="1E2C5A"/>
          <w:sz w:val="20"/>
          <w:szCs w:val="20"/>
          <w:lang w:val="en-US"/>
        </w:rPr>
      </w:pPr>
      <w:r>
        <w:rPr>
          <w:rFonts w:ascii="Arial" w:hAnsi="Arial" w:cs="Arial"/>
          <w:b/>
          <w:color w:val="1E2C5A"/>
          <w:sz w:val="20"/>
          <w:szCs w:val="20"/>
          <w:lang w:val="en-US"/>
        </w:rPr>
        <w:t>Photo 5</w:t>
      </w:r>
      <w:r w:rsidRPr="00835F44">
        <w:rPr>
          <w:rFonts w:ascii="Arial" w:hAnsi="Arial" w:cs="Arial"/>
          <w:b/>
          <w:color w:val="1E2C5A"/>
          <w:sz w:val="20"/>
          <w:szCs w:val="20"/>
          <w:lang w:val="en-US"/>
        </w:rPr>
        <w:t>:</w:t>
      </w:r>
      <w:r w:rsidRPr="00835F44">
        <w:rPr>
          <w:rFonts w:ascii="Arial" w:hAnsi="Arial" w:cs="Arial"/>
          <w:color w:val="1E2C5A"/>
          <w:sz w:val="20"/>
          <w:szCs w:val="20"/>
          <w:lang w:val="en-US"/>
        </w:rPr>
        <w:t xml:space="preserve"> C</w:t>
      </w:r>
      <w:r>
        <w:rPr>
          <w:rFonts w:ascii="Arial" w:hAnsi="Arial" w:cs="Arial"/>
          <w:color w:val="1E2C5A"/>
          <w:sz w:val="20"/>
          <w:szCs w:val="20"/>
          <w:lang w:val="en-US"/>
        </w:rPr>
        <w:t>oupling system METROCONNECT U/</w:t>
      </w:r>
      <w:r w:rsidRPr="00835F44">
        <w:rPr>
          <w:rFonts w:ascii="Arial" w:hAnsi="Arial" w:cs="Arial"/>
          <w:color w:val="1E2C5A"/>
          <w:sz w:val="20"/>
          <w:szCs w:val="20"/>
          <w:lang w:val="en-US"/>
        </w:rPr>
        <w:t>C: Simple and process-safe handling - with or without RFID coding. (Image: motan</w:t>
      </w:r>
      <w:r>
        <w:rPr>
          <w:rFonts w:ascii="Arial" w:hAnsi="Arial" w:cs="Arial"/>
          <w:color w:val="1E2C5A"/>
          <w:sz w:val="20"/>
          <w:szCs w:val="20"/>
          <w:lang w:val="en-US"/>
        </w:rPr>
        <w:t xml:space="preserve"> group</w:t>
      </w:r>
      <w:r w:rsidRPr="00835F44">
        <w:rPr>
          <w:rFonts w:ascii="Arial" w:hAnsi="Arial" w:cs="Arial"/>
          <w:color w:val="1E2C5A"/>
          <w:sz w:val="20"/>
          <w:szCs w:val="20"/>
          <w:lang w:val="en-US"/>
        </w:rPr>
        <w:t>)</w:t>
      </w:r>
    </w:p>
    <w:p w:rsidR="00F5491C" w:rsidRDefault="00F5491C" w:rsidP="00F5491C">
      <w:pPr>
        <w:rPr>
          <w:rFonts w:ascii="Arial" w:hAnsi="Arial" w:cs="Arial"/>
          <w:color w:val="1E2C5A"/>
          <w:sz w:val="20"/>
          <w:szCs w:val="20"/>
          <w:lang w:val="en-US"/>
        </w:rPr>
      </w:pPr>
    </w:p>
    <w:p w:rsidR="00B85B47" w:rsidRDefault="00B85B47" w:rsidP="00F5491C">
      <w:pPr>
        <w:rPr>
          <w:rFonts w:ascii="Arial" w:hAnsi="Arial" w:cs="Arial"/>
          <w:color w:val="1E2C5A"/>
          <w:sz w:val="20"/>
          <w:szCs w:val="20"/>
          <w:lang w:val="en-US"/>
        </w:rPr>
      </w:pPr>
    </w:p>
    <w:p w:rsidR="00B85B47" w:rsidRDefault="00B85B47" w:rsidP="00F5491C">
      <w:pPr>
        <w:rPr>
          <w:rFonts w:ascii="Arial" w:hAnsi="Arial" w:cs="Arial"/>
          <w:color w:val="1E2C5A"/>
          <w:sz w:val="20"/>
          <w:szCs w:val="20"/>
          <w:lang w:val="en-US"/>
        </w:rPr>
      </w:pPr>
    </w:p>
    <w:p w:rsidR="00B85B47" w:rsidRDefault="00B85B47" w:rsidP="00F5491C">
      <w:pPr>
        <w:rPr>
          <w:rFonts w:ascii="Arial" w:hAnsi="Arial" w:cs="Arial"/>
          <w:color w:val="1E2C5A"/>
          <w:sz w:val="20"/>
          <w:szCs w:val="20"/>
          <w:lang w:val="en-US"/>
        </w:rPr>
      </w:pPr>
    </w:p>
    <w:p w:rsidR="00895CFC" w:rsidRDefault="00E37B8D" w:rsidP="00F12A01">
      <w:pPr>
        <w:pStyle w:val="EinfacherAbsatz"/>
        <w:rPr>
          <w:rFonts w:ascii="Arial" w:hAnsi="Arial" w:cs="Arial"/>
          <w:b/>
          <w:color w:val="1E2C5A"/>
          <w:sz w:val="20"/>
          <w:szCs w:val="20"/>
          <w:lang w:val="pt-PT"/>
        </w:rPr>
      </w:pPr>
      <w:r>
        <w:rPr>
          <w:rFonts w:ascii="Arial" w:hAnsi="Arial" w:cs="Arial"/>
          <w:noProof/>
          <w:color w:val="1E2C5A"/>
          <w:sz w:val="20"/>
          <w:szCs w:val="20"/>
          <w:lang w:val="en-US"/>
        </w:rPr>
        <w:drawing>
          <wp:inline distT="0" distB="0" distL="0" distR="0" wp14:anchorId="083F9219" wp14:editId="09D47D63">
            <wp:extent cx="2419528" cy="1706880"/>
            <wp:effectExtent l="0" t="0" r="0" b="7620"/>
            <wp:docPr id="18" name="Grafik 18" descr="C:\Users\susanne.heizmann\AppData\Local\Microsoft\Windows\INetCache\Content.Word\Photo2_motan_SPECTROFLEX-V_Exchange-module-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sanne.heizmann\AppData\Local\Microsoft\Windows\INetCache\Content.Word\Photo2_motan_SPECTROFLEX-V_Exchange-module-kle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3362" cy="1744858"/>
                    </a:xfrm>
                    <a:prstGeom prst="rect">
                      <a:avLst/>
                    </a:prstGeom>
                    <a:noFill/>
                    <a:ln>
                      <a:noFill/>
                    </a:ln>
                  </pic:spPr>
                </pic:pic>
              </a:graphicData>
            </a:graphic>
          </wp:inline>
        </w:drawing>
      </w:r>
    </w:p>
    <w:p w:rsidR="00E37B8D" w:rsidRDefault="001455A1" w:rsidP="00F12A01">
      <w:pPr>
        <w:pStyle w:val="EinfacherAbsatz"/>
        <w:rPr>
          <w:rFonts w:ascii="Arial" w:hAnsi="Arial" w:cs="Arial"/>
          <w:color w:val="1E2C5A"/>
          <w:sz w:val="20"/>
          <w:szCs w:val="20"/>
          <w:lang w:val="en-US"/>
        </w:rPr>
      </w:pPr>
      <w:r>
        <w:rPr>
          <w:rFonts w:ascii="Arial" w:hAnsi="Arial" w:cs="Arial"/>
          <w:b/>
          <w:color w:val="1E2C5A"/>
          <w:sz w:val="20"/>
          <w:szCs w:val="20"/>
          <w:lang w:val="pt-PT"/>
        </w:rPr>
        <w:t>Photo 4</w:t>
      </w:r>
      <w:r w:rsidR="00DA037C" w:rsidRPr="00DA037C">
        <w:rPr>
          <w:rFonts w:ascii="Arial" w:hAnsi="Arial" w:cs="Arial"/>
          <w:b/>
          <w:color w:val="1E2C5A"/>
          <w:sz w:val="20"/>
          <w:szCs w:val="20"/>
          <w:lang w:val="pt-PT"/>
        </w:rPr>
        <w:t>:</w:t>
      </w:r>
      <w:r w:rsidR="00DA037C">
        <w:rPr>
          <w:rFonts w:ascii="Arial" w:hAnsi="Arial" w:cs="Arial"/>
          <w:color w:val="1E2C5A"/>
          <w:sz w:val="20"/>
          <w:szCs w:val="20"/>
          <w:lang w:val="pt-PT"/>
        </w:rPr>
        <w:t xml:space="preserve"> </w:t>
      </w:r>
      <w:r w:rsidR="00BC6C72">
        <w:rPr>
          <w:rFonts w:ascii="Arial" w:hAnsi="Arial" w:cs="Arial"/>
          <w:color w:val="1E2C5A"/>
          <w:sz w:val="20"/>
          <w:szCs w:val="20"/>
          <w:lang w:val="pt-PT"/>
        </w:rPr>
        <w:t xml:space="preserve">SPECTROFLEX V </w:t>
      </w:r>
      <w:r w:rsidR="00BC6C72">
        <w:rPr>
          <w:rFonts w:ascii="Arial" w:hAnsi="Arial" w:cs="Arial"/>
          <w:color w:val="1E2C5A"/>
          <w:sz w:val="20"/>
          <w:szCs w:val="20"/>
          <w:lang w:val="en-US"/>
        </w:rPr>
        <w:t>exchange</w:t>
      </w:r>
      <w:r w:rsidR="00F12A01">
        <w:rPr>
          <w:rFonts w:ascii="Arial" w:hAnsi="Arial" w:cs="Arial"/>
          <w:color w:val="1E2C5A"/>
          <w:sz w:val="20"/>
          <w:szCs w:val="20"/>
          <w:lang w:val="en-US"/>
        </w:rPr>
        <w:t xml:space="preserve"> modules –can be swapped easily in under a minute (Image: motan group)</w:t>
      </w:r>
    </w:p>
    <w:p w:rsidR="00E37B8D" w:rsidRDefault="00E37B8D" w:rsidP="00F12A01">
      <w:pPr>
        <w:pStyle w:val="EinfacherAbsatz"/>
        <w:rPr>
          <w:rFonts w:ascii="Arial" w:hAnsi="Arial" w:cs="Arial"/>
          <w:color w:val="1E2C5A"/>
          <w:sz w:val="20"/>
          <w:szCs w:val="20"/>
          <w:lang w:val="en-US"/>
        </w:rPr>
      </w:pPr>
    </w:p>
    <w:p w:rsidR="00C220F3" w:rsidRDefault="00396AE0" w:rsidP="00F12A01">
      <w:pPr>
        <w:pStyle w:val="EinfacherAbsatz"/>
        <w:rPr>
          <w:rFonts w:ascii="Arial" w:hAnsi="Arial" w:cs="Arial"/>
          <w:color w:val="1E2C5A"/>
          <w:sz w:val="20"/>
          <w:szCs w:val="20"/>
          <w:lang w:val="en-US"/>
        </w:rPr>
      </w:pPr>
      <w:r>
        <w:rPr>
          <w:rFonts w:ascii="Arial" w:hAnsi="Arial" w:cs="Arial"/>
          <w:color w:val="1E2C5A"/>
          <w:sz w:val="20"/>
          <w:szCs w:val="20"/>
          <w:lang w:val="en-US"/>
        </w:rPr>
        <w:br/>
      </w:r>
    </w:p>
    <w:p w:rsidR="00E37B8D" w:rsidRDefault="00DD115C" w:rsidP="00F12A01">
      <w:pPr>
        <w:pStyle w:val="EinfacherAbsatz"/>
        <w:rPr>
          <w:rFonts w:ascii="Arial" w:hAnsi="Arial" w:cs="Arial"/>
          <w:color w:val="1E2C5A"/>
          <w:sz w:val="20"/>
          <w:szCs w:val="20"/>
          <w:lang w:val="en-US"/>
        </w:rPr>
      </w:pPr>
      <w:r>
        <w:rPr>
          <w:noProof/>
        </w:rPr>
        <w:drawing>
          <wp:inline distT="0" distB="0" distL="0" distR="0">
            <wp:extent cx="2273696" cy="2444750"/>
            <wp:effectExtent l="0" t="0" r="0" b="0"/>
            <wp:docPr id="1" name="Grafik 1" descr="C:\Users\susanne.heizmann.000\AppData\Local\Microsoft\Windows\INetCache\Content.Word\METRO-G_komplett_all-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heizmann.000\AppData\Local\Microsoft\Windows\INetCache\Content.Word\METRO-G_komplett_all-kle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177" cy="2449568"/>
                    </a:xfrm>
                    <a:prstGeom prst="rect">
                      <a:avLst/>
                    </a:prstGeom>
                    <a:noFill/>
                    <a:ln>
                      <a:noFill/>
                    </a:ln>
                  </pic:spPr>
                </pic:pic>
              </a:graphicData>
            </a:graphic>
          </wp:inline>
        </w:drawing>
      </w:r>
    </w:p>
    <w:bookmarkEnd w:id="0"/>
    <w:p w:rsidR="007E6D2D" w:rsidRDefault="00C220F3" w:rsidP="00DA037C">
      <w:pPr>
        <w:rPr>
          <w:rFonts w:ascii="Arial" w:hAnsi="Arial" w:cs="Arial"/>
          <w:b/>
          <w:color w:val="1E2C5A"/>
          <w:sz w:val="20"/>
          <w:szCs w:val="20"/>
          <w:lang w:val="en-US"/>
        </w:rPr>
      </w:pPr>
      <w:r>
        <w:rPr>
          <w:rFonts w:ascii="Arial" w:hAnsi="Arial" w:cs="Arial"/>
          <w:b/>
          <w:color w:val="1E2C5A"/>
          <w:sz w:val="20"/>
          <w:szCs w:val="20"/>
          <w:lang w:val="en-US"/>
        </w:rPr>
        <w:t xml:space="preserve">Photo 6: </w:t>
      </w:r>
      <w:r w:rsidRPr="00C220F3">
        <w:rPr>
          <w:rFonts w:ascii="Arial" w:hAnsi="Arial" w:cs="Arial"/>
          <w:color w:val="1E2C5A"/>
          <w:sz w:val="20"/>
          <w:szCs w:val="20"/>
          <w:lang w:val="en-US"/>
        </w:rPr>
        <w:t>A small selection</w:t>
      </w:r>
      <w:r>
        <w:rPr>
          <w:rFonts w:ascii="Arial" w:hAnsi="Arial" w:cs="Arial"/>
          <w:color w:val="1E2C5A"/>
          <w:sz w:val="20"/>
          <w:szCs w:val="20"/>
          <w:lang w:val="en-US"/>
        </w:rPr>
        <w:t xml:space="preserve"> from the METRO G building block system</w:t>
      </w:r>
      <w:r w:rsidR="008D7BA6">
        <w:rPr>
          <w:rFonts w:ascii="Arial" w:hAnsi="Arial" w:cs="Arial"/>
          <w:color w:val="1E2C5A"/>
          <w:sz w:val="20"/>
          <w:szCs w:val="20"/>
          <w:lang w:val="en-US"/>
        </w:rPr>
        <w:t xml:space="preserve"> (Image: motan group)</w:t>
      </w:r>
    </w:p>
    <w:p w:rsidR="00E37B8D" w:rsidRDefault="00E37B8D" w:rsidP="00DA037C">
      <w:pPr>
        <w:rPr>
          <w:rFonts w:ascii="Arial" w:hAnsi="Arial" w:cs="Arial"/>
          <w:b/>
          <w:color w:val="1E2C5A"/>
          <w:sz w:val="20"/>
          <w:szCs w:val="20"/>
          <w:lang w:val="en-US"/>
        </w:rPr>
      </w:pPr>
    </w:p>
    <w:p w:rsidR="00B85B47" w:rsidRDefault="00B85B47" w:rsidP="00DA037C">
      <w:pPr>
        <w:rPr>
          <w:rFonts w:ascii="Arial" w:hAnsi="Arial" w:cs="Arial"/>
          <w:b/>
          <w:color w:val="1E2C5A"/>
          <w:sz w:val="20"/>
          <w:szCs w:val="20"/>
          <w:lang w:val="en-US"/>
        </w:rPr>
      </w:pPr>
    </w:p>
    <w:p w:rsidR="00C220F3" w:rsidRDefault="00C220F3" w:rsidP="00DA037C">
      <w:pPr>
        <w:rPr>
          <w:rFonts w:ascii="Arial" w:hAnsi="Arial" w:cs="Arial"/>
          <w:b/>
          <w:color w:val="1E2C5A"/>
          <w:sz w:val="20"/>
          <w:szCs w:val="20"/>
          <w:lang w:val="en-US"/>
        </w:rPr>
      </w:pPr>
    </w:p>
    <w:p w:rsidR="00302AF0" w:rsidRPr="00DA037C" w:rsidRDefault="009135BE" w:rsidP="00DA037C">
      <w:pPr>
        <w:rPr>
          <w:rFonts w:ascii="Arial" w:hAnsi="Arial" w:cs="Arial"/>
          <w:color w:val="1E2C5A"/>
          <w:sz w:val="20"/>
          <w:szCs w:val="20"/>
          <w:lang w:val="en-US"/>
        </w:rPr>
      </w:pPr>
      <w:r w:rsidRPr="00835F44">
        <w:rPr>
          <w:rFonts w:ascii="Arial" w:hAnsi="Arial" w:cs="Arial"/>
          <w:color w:val="1E2C5A"/>
          <w:sz w:val="20"/>
          <w:szCs w:val="20"/>
          <w:lang w:val="en-GB"/>
        </w:rPr>
        <w:br w:type="page"/>
      </w:r>
    </w:p>
    <w:p w:rsidR="007E6D2D" w:rsidRDefault="007E6D2D" w:rsidP="007104BD">
      <w:pPr>
        <w:pStyle w:val="EinfacherAbsatz"/>
        <w:rPr>
          <w:rFonts w:ascii="Arial" w:hAnsi="Arial" w:cs="Arial"/>
          <w:b/>
          <w:color w:val="1E2C5A"/>
          <w:sz w:val="20"/>
          <w:szCs w:val="20"/>
          <w:lang w:val="en-GB"/>
        </w:rPr>
        <w:sectPr w:rsidR="007E6D2D" w:rsidSect="007E6D2D">
          <w:type w:val="continuous"/>
          <w:pgSz w:w="11906" w:h="16838" w:code="9"/>
          <w:pgMar w:top="4026" w:right="2267" w:bottom="1134" w:left="567" w:header="567" w:footer="709" w:gutter="0"/>
          <w:cols w:num="2" w:space="708"/>
          <w:docGrid w:linePitch="360"/>
        </w:sectPr>
      </w:pPr>
    </w:p>
    <w:p w:rsidR="007E6D2D" w:rsidRDefault="007E6D2D" w:rsidP="007104BD">
      <w:pPr>
        <w:pStyle w:val="EinfacherAbsatz"/>
        <w:rPr>
          <w:rFonts w:ascii="Arial" w:hAnsi="Arial" w:cs="Arial"/>
          <w:b/>
          <w:color w:val="1E2C5A"/>
          <w:sz w:val="20"/>
          <w:szCs w:val="20"/>
          <w:lang w:val="en-GB"/>
        </w:rPr>
      </w:pPr>
    </w:p>
    <w:p w:rsidR="007E6D2D" w:rsidRDefault="007E6D2D" w:rsidP="007104BD">
      <w:pPr>
        <w:pStyle w:val="EinfacherAbsatz"/>
        <w:rPr>
          <w:rFonts w:ascii="Arial" w:hAnsi="Arial" w:cs="Arial"/>
          <w:b/>
          <w:color w:val="1E2C5A"/>
          <w:sz w:val="20"/>
          <w:szCs w:val="20"/>
          <w:lang w:val="en-GB"/>
        </w:rPr>
      </w:pPr>
    </w:p>
    <w:p w:rsidR="007E6D2D" w:rsidRDefault="007E6D2D" w:rsidP="007104BD">
      <w:pPr>
        <w:pStyle w:val="EinfacherAbsatz"/>
        <w:rPr>
          <w:rFonts w:ascii="Arial" w:hAnsi="Arial" w:cs="Arial"/>
          <w:b/>
          <w:color w:val="1E2C5A"/>
          <w:sz w:val="20"/>
          <w:szCs w:val="20"/>
          <w:lang w:val="en-GB"/>
        </w:rPr>
      </w:pPr>
    </w:p>
    <w:p w:rsidR="007104BD" w:rsidRPr="00835F44" w:rsidRDefault="007104BD" w:rsidP="00DE7E00">
      <w:pPr>
        <w:pStyle w:val="EinfacherAbsatz"/>
        <w:rPr>
          <w:rFonts w:ascii="Arial" w:hAnsi="Arial" w:cs="Arial"/>
          <w:b/>
          <w:color w:val="1E2C5A"/>
          <w:sz w:val="20"/>
          <w:szCs w:val="20"/>
          <w:lang w:val="en-GB"/>
        </w:rPr>
      </w:pPr>
      <w:r w:rsidRPr="00835F44">
        <w:rPr>
          <w:rFonts w:ascii="Arial" w:hAnsi="Arial" w:cs="Arial"/>
          <w:b/>
          <w:color w:val="1E2C5A"/>
          <w:sz w:val="20"/>
          <w:szCs w:val="20"/>
          <w:lang w:val="en-GB"/>
        </w:rPr>
        <w:t>The motan group</w:t>
      </w:r>
    </w:p>
    <w:p w:rsidR="00FB2D09" w:rsidRDefault="00FB2D09" w:rsidP="00DE7E00">
      <w:pPr>
        <w:rPr>
          <w:rFonts w:ascii="Arial" w:hAnsi="Arial" w:cs="Arial"/>
          <w:color w:val="17365D"/>
          <w:sz w:val="20"/>
          <w:szCs w:val="20"/>
          <w:shd w:val="clear" w:color="auto" w:fill="FFFFFF"/>
          <w:lang w:val="en-US" w:eastAsia="zh-CN"/>
        </w:rPr>
      </w:pPr>
      <w:r>
        <w:rPr>
          <w:rFonts w:ascii="Arial" w:hAnsi="Arial" w:cs="Arial"/>
          <w:color w:val="1E2C5A"/>
          <w:sz w:val="20"/>
          <w:szCs w:val="20"/>
          <w:lang w:val="en-GB"/>
        </w:rPr>
        <w:t xml:space="preserve">The motan group based in Constance was founded in 1947. As leading provider for sustainable raw material handling, they operate in the areas injection moulding, blow moulding, extrusion and compounding. Innovative, modular system solutions for storage, drying and crystallisation, conveying, dosing, and mixing of raw materials for the plastics manufacturing and processing industries are part of the application orientated product range. Production takes place at different production sites in Germany, India, and China. With 540 employees currently, a yearly turnover of roughly 132 million euros is achieved. </w:t>
      </w:r>
      <w:r w:rsidRPr="00FB2D09">
        <w:rPr>
          <w:rFonts w:ascii="Arial" w:hAnsi="Arial" w:cs="Arial"/>
          <w:color w:val="1E2C5A"/>
          <w:sz w:val="20"/>
          <w:szCs w:val="20"/>
          <w:lang w:val="en-GB"/>
        </w:rPr>
        <w:t>Thanks to its network and many years of experience, motan can offer its customers what they really need: tailor-made solutions with real added value.</w:t>
      </w:r>
    </w:p>
    <w:p w:rsidR="007104BD" w:rsidRPr="00835F44" w:rsidRDefault="007104BD" w:rsidP="00DE7E00">
      <w:pPr>
        <w:rPr>
          <w:rFonts w:ascii="Arial" w:hAnsi="Arial" w:cs="Arial"/>
          <w:color w:val="17365D"/>
          <w:sz w:val="20"/>
          <w:szCs w:val="20"/>
          <w:lang w:val="en-US" w:eastAsia="zh-CN"/>
        </w:rPr>
      </w:pPr>
      <w:r w:rsidRPr="00835F44">
        <w:rPr>
          <w:rFonts w:ascii="Arial" w:hAnsi="Arial" w:cs="Arial"/>
          <w:color w:val="17365D"/>
          <w:sz w:val="20"/>
          <w:szCs w:val="20"/>
          <w:shd w:val="clear" w:color="auto" w:fill="FFFFFF"/>
          <w:lang w:val="en-US" w:eastAsia="zh-CN"/>
        </w:rPr>
        <w:t>T</w:t>
      </w:r>
      <w:r w:rsidRPr="00835F44">
        <w:rPr>
          <w:rFonts w:ascii="Arial" w:hAnsi="Arial" w:cs="Arial"/>
          <w:color w:val="17365D"/>
          <w:sz w:val="20"/>
          <w:szCs w:val="20"/>
          <w:shd w:val="clear" w:color="auto" w:fill="FFFFFF"/>
          <w:lang w:val="en-US"/>
        </w:rPr>
        <w:t xml:space="preserve">aicang </w:t>
      </w:r>
      <w:r w:rsidRPr="00835F44">
        <w:rPr>
          <w:rFonts w:ascii="Arial" w:hAnsi="Arial" w:cs="Arial"/>
          <w:color w:val="17365D"/>
          <w:sz w:val="20"/>
          <w:szCs w:val="20"/>
          <w:shd w:val="clear" w:color="auto" w:fill="FFFFFF"/>
          <w:lang w:val="en-US" w:eastAsia="zh-CN"/>
        </w:rPr>
        <w:t>M</w:t>
      </w:r>
      <w:r w:rsidRPr="00835F44">
        <w:rPr>
          <w:rFonts w:ascii="Arial" w:hAnsi="Arial" w:cs="Arial"/>
          <w:color w:val="17365D"/>
          <w:sz w:val="20"/>
          <w:szCs w:val="20"/>
          <w:shd w:val="clear" w:color="auto" w:fill="FFFFFF"/>
          <w:lang w:val="en-US"/>
        </w:rPr>
        <w:t xml:space="preserve">otan-Colortronic </w:t>
      </w:r>
      <w:r w:rsidRPr="00835F44">
        <w:rPr>
          <w:rFonts w:ascii="Arial" w:hAnsi="Arial" w:cs="Arial"/>
          <w:color w:val="17365D"/>
          <w:sz w:val="20"/>
          <w:szCs w:val="20"/>
          <w:shd w:val="clear" w:color="auto" w:fill="FFFFFF"/>
          <w:lang w:val="en-US" w:eastAsia="zh-CN"/>
        </w:rPr>
        <w:t>P</w:t>
      </w:r>
      <w:r w:rsidRPr="00835F44">
        <w:rPr>
          <w:rFonts w:ascii="Arial" w:hAnsi="Arial" w:cs="Arial"/>
          <w:color w:val="17365D"/>
          <w:sz w:val="20"/>
          <w:szCs w:val="20"/>
          <w:shd w:val="clear" w:color="auto" w:fill="FFFFFF"/>
          <w:lang w:val="en-US"/>
        </w:rPr>
        <w:t xml:space="preserve">lastics </w:t>
      </w:r>
      <w:r w:rsidRPr="00835F44">
        <w:rPr>
          <w:rFonts w:ascii="Arial" w:hAnsi="Arial" w:cs="Arial"/>
          <w:color w:val="17365D"/>
          <w:sz w:val="20"/>
          <w:szCs w:val="20"/>
          <w:shd w:val="clear" w:color="auto" w:fill="FFFFFF"/>
          <w:lang w:val="en-US" w:eastAsia="zh-CN"/>
        </w:rPr>
        <w:t>M</w:t>
      </w:r>
      <w:r w:rsidRPr="00835F44">
        <w:rPr>
          <w:rFonts w:ascii="Arial" w:hAnsi="Arial" w:cs="Arial"/>
          <w:color w:val="17365D"/>
          <w:sz w:val="20"/>
          <w:szCs w:val="20"/>
          <w:shd w:val="clear" w:color="auto" w:fill="FFFFFF"/>
          <w:lang w:val="en-US"/>
        </w:rPr>
        <w:t xml:space="preserve">achinery </w:t>
      </w:r>
      <w:r w:rsidRPr="00835F44">
        <w:rPr>
          <w:rFonts w:ascii="Arial" w:hAnsi="Arial" w:cs="Arial"/>
          <w:color w:val="17365D"/>
          <w:sz w:val="20"/>
          <w:szCs w:val="20"/>
          <w:shd w:val="clear" w:color="auto" w:fill="FFFFFF"/>
          <w:lang w:val="en-US" w:eastAsia="zh-CN"/>
        </w:rPr>
        <w:t>C</w:t>
      </w:r>
      <w:r w:rsidRPr="00835F44">
        <w:rPr>
          <w:rFonts w:ascii="Arial" w:hAnsi="Arial" w:cs="Arial"/>
          <w:color w:val="17365D"/>
          <w:sz w:val="20"/>
          <w:szCs w:val="20"/>
          <w:shd w:val="clear" w:color="auto" w:fill="FFFFFF"/>
          <w:lang w:val="en-US"/>
        </w:rPr>
        <w:t xml:space="preserve">o., Ltd was founded in January 2006. The object of the company is to provide high-quality equipment and professional solutions to Chinese customers through local production and service. </w:t>
      </w:r>
      <w:r w:rsidRPr="00835F44">
        <w:rPr>
          <w:rFonts w:ascii="Arial" w:hAnsi="Arial" w:cs="Arial"/>
          <w:color w:val="17365D"/>
          <w:sz w:val="20"/>
          <w:szCs w:val="20"/>
          <w:lang w:val="en-US"/>
        </w:rPr>
        <w:t>Main products include: dry-air dryers, dosing and mixing units, vacuum hopper loaders and central conveying systems.</w:t>
      </w:r>
    </w:p>
    <w:p w:rsidR="00294E98" w:rsidRPr="00835F44" w:rsidRDefault="00294E98" w:rsidP="00294E98">
      <w:pPr>
        <w:pStyle w:val="EinfacherAbsatz"/>
        <w:rPr>
          <w:rFonts w:ascii="Arial" w:hAnsi="Arial" w:cs="Arial"/>
          <w:color w:val="1E2C5A"/>
          <w:sz w:val="20"/>
          <w:szCs w:val="20"/>
          <w:lang w:val="en-US"/>
        </w:rPr>
      </w:pPr>
    </w:p>
    <w:p w:rsidR="009135BE" w:rsidRPr="00835F44" w:rsidRDefault="009135BE" w:rsidP="00294E98">
      <w:pPr>
        <w:pStyle w:val="EinfacherAbsatz"/>
        <w:rPr>
          <w:rFonts w:ascii="Arial" w:hAnsi="Arial" w:cs="Arial"/>
          <w:color w:val="1E2C5A"/>
          <w:sz w:val="20"/>
          <w:szCs w:val="20"/>
          <w:lang w:val="en-GB"/>
        </w:rPr>
      </w:pPr>
    </w:p>
    <w:p w:rsidR="009135BE" w:rsidRPr="00835F44" w:rsidRDefault="009135BE" w:rsidP="00294E98">
      <w:pPr>
        <w:pStyle w:val="EinfacherAbsatz"/>
        <w:rPr>
          <w:rFonts w:ascii="Arial" w:hAnsi="Arial" w:cs="Arial"/>
          <w:color w:val="1E2C5A"/>
          <w:sz w:val="20"/>
          <w:szCs w:val="20"/>
          <w:lang w:val="en-GB"/>
        </w:rPr>
      </w:pPr>
    </w:p>
    <w:p w:rsidR="00DB3A4C" w:rsidRPr="00835F44" w:rsidRDefault="00DB3A4C" w:rsidP="00DB3A4C">
      <w:pPr>
        <w:pStyle w:val="EinfacherAbsatz"/>
        <w:rPr>
          <w:rFonts w:ascii="Arial" w:hAnsi="Arial" w:cs="Arial"/>
          <w:color w:val="1E2C5A"/>
          <w:sz w:val="20"/>
          <w:szCs w:val="20"/>
          <w:lang w:val="en-GB"/>
        </w:rPr>
      </w:pPr>
    </w:p>
    <w:tbl>
      <w:tblPr>
        <w:tblW w:w="10456" w:type="dxa"/>
        <w:tblInd w:w="-108" w:type="dxa"/>
        <w:tblLayout w:type="fixed"/>
        <w:tblCellMar>
          <w:left w:w="70" w:type="dxa"/>
          <w:right w:w="70" w:type="dxa"/>
        </w:tblCellMar>
        <w:tblLook w:val="01E0" w:firstRow="1" w:lastRow="1" w:firstColumn="1" w:lastColumn="1" w:noHBand="0" w:noVBand="0"/>
      </w:tblPr>
      <w:tblGrid>
        <w:gridCol w:w="6132"/>
        <w:gridCol w:w="4324"/>
      </w:tblGrid>
      <w:tr w:rsidR="00DB3A4C" w:rsidRPr="00835F44" w:rsidTr="00F12A01">
        <w:tc>
          <w:tcPr>
            <w:tcW w:w="6132" w:type="dxa"/>
          </w:tcPr>
          <w:p w:rsidR="00DB3A4C" w:rsidRPr="00835F44" w:rsidRDefault="00DB3A4C" w:rsidP="00030643">
            <w:pPr>
              <w:pStyle w:val="EinfacherAbsatz"/>
              <w:rPr>
                <w:rFonts w:ascii="Arial" w:hAnsi="Arial" w:cs="Arial"/>
                <w:b/>
                <w:color w:val="1E2C5A"/>
                <w:sz w:val="22"/>
                <w:szCs w:val="20"/>
                <w:lang w:val="en-GB"/>
              </w:rPr>
            </w:pPr>
          </w:p>
        </w:tc>
        <w:tc>
          <w:tcPr>
            <w:tcW w:w="4324" w:type="dxa"/>
          </w:tcPr>
          <w:p w:rsidR="00DB3A4C" w:rsidRPr="00835F44" w:rsidRDefault="00DB3A4C" w:rsidP="00030643">
            <w:pPr>
              <w:pStyle w:val="EinfacherAbsatz"/>
              <w:rPr>
                <w:rFonts w:ascii="Arial" w:hAnsi="Arial" w:cs="Arial"/>
                <w:b/>
                <w:color w:val="1E2C5A"/>
                <w:sz w:val="22"/>
                <w:szCs w:val="20"/>
              </w:rPr>
            </w:pPr>
            <w:r w:rsidRPr="00835F44">
              <w:rPr>
                <w:rFonts w:ascii="Arial" w:hAnsi="Arial" w:cs="Arial"/>
                <w:b/>
                <w:color w:val="1E2C5A"/>
                <w:sz w:val="22"/>
                <w:szCs w:val="28"/>
              </w:rPr>
              <w:t>Contact</w:t>
            </w:r>
            <w:r w:rsidRPr="00835F44">
              <w:rPr>
                <w:rFonts w:ascii="Arial" w:hAnsi="Arial" w:cs="Arial"/>
                <w:b/>
                <w:color w:val="1E2C5A"/>
                <w:sz w:val="22"/>
                <w:szCs w:val="20"/>
              </w:rPr>
              <w:t>:</w:t>
            </w:r>
          </w:p>
        </w:tc>
      </w:tr>
      <w:tr w:rsidR="00DB3A4C" w:rsidRPr="00F4769F" w:rsidTr="00F12A01">
        <w:tc>
          <w:tcPr>
            <w:tcW w:w="6132" w:type="dxa"/>
          </w:tcPr>
          <w:tbl>
            <w:tblPr>
              <w:tblW w:w="11280" w:type="dxa"/>
              <w:tblLayout w:type="fixed"/>
              <w:tblCellMar>
                <w:left w:w="70" w:type="dxa"/>
                <w:right w:w="70" w:type="dxa"/>
              </w:tblCellMar>
              <w:tblLook w:val="01E0" w:firstRow="1" w:lastRow="1" w:firstColumn="1" w:lastColumn="1" w:noHBand="0" w:noVBand="0"/>
            </w:tblPr>
            <w:tblGrid>
              <w:gridCol w:w="11280"/>
            </w:tblGrid>
            <w:tr w:rsidR="0043701C" w:rsidRPr="00AD5F1A" w:rsidTr="0043701C">
              <w:tc>
                <w:tcPr>
                  <w:tcW w:w="4575" w:type="dxa"/>
                  <w:hideMark/>
                </w:tcPr>
                <w:p w:rsidR="0043701C" w:rsidRPr="00AD5F1A" w:rsidRDefault="0043701C" w:rsidP="0043701C">
                  <w:pPr>
                    <w:pStyle w:val="EinfacherAbsatz"/>
                    <w:rPr>
                      <w:rFonts w:ascii="Arial" w:hAnsi="Arial" w:cs="Arial"/>
                      <w:color w:val="1E2C5A"/>
                      <w:sz w:val="20"/>
                      <w:szCs w:val="20"/>
                      <w:highlight w:val="yellow"/>
                      <w:lang w:val="en-GB"/>
                    </w:rPr>
                  </w:pPr>
                </w:p>
              </w:tc>
            </w:tr>
            <w:tr w:rsidR="0043701C" w:rsidRPr="00AD5F1A" w:rsidTr="0043701C">
              <w:tc>
                <w:tcPr>
                  <w:tcW w:w="4575" w:type="dxa"/>
                </w:tcPr>
                <w:p w:rsidR="0043701C" w:rsidRPr="00AD5F1A" w:rsidRDefault="0043701C" w:rsidP="0043701C">
                  <w:pPr>
                    <w:pStyle w:val="EinfacherAbsatz"/>
                    <w:rPr>
                      <w:rFonts w:ascii="Arial" w:hAnsi="Arial" w:cs="Arial"/>
                      <w:color w:val="1E2C5A"/>
                      <w:sz w:val="20"/>
                      <w:szCs w:val="20"/>
                      <w:highlight w:val="yellow"/>
                      <w:lang w:val="en-GB"/>
                    </w:rPr>
                  </w:pPr>
                </w:p>
              </w:tc>
            </w:tr>
          </w:tbl>
          <w:p w:rsidR="00DB3A4C" w:rsidRPr="00AD5F1A" w:rsidRDefault="00DB3A4C" w:rsidP="00030643">
            <w:pPr>
              <w:pStyle w:val="EinfacherAbsatz"/>
              <w:rPr>
                <w:rFonts w:ascii="Arial" w:hAnsi="Arial" w:cs="Arial"/>
                <w:b/>
                <w:color w:val="1E2C5A"/>
                <w:sz w:val="20"/>
                <w:szCs w:val="20"/>
                <w:highlight w:val="yellow"/>
              </w:rPr>
            </w:pPr>
          </w:p>
        </w:tc>
        <w:tc>
          <w:tcPr>
            <w:tcW w:w="4324" w:type="dxa"/>
          </w:tcPr>
          <w:p w:rsidR="00CE091F" w:rsidRPr="00CE091F" w:rsidRDefault="00454EEE" w:rsidP="00CE091F">
            <w:pPr>
              <w:pStyle w:val="EinfacherAbsatz"/>
              <w:spacing w:line="240" w:lineRule="auto"/>
              <w:rPr>
                <w:rFonts w:ascii="Arial" w:hAnsi="Arial" w:cs="Arial"/>
                <w:color w:val="1E2C5A"/>
                <w:sz w:val="20"/>
                <w:szCs w:val="20"/>
                <w:lang w:val="en-US" w:eastAsia="zh-CN"/>
              </w:rPr>
            </w:pPr>
            <w:r w:rsidRPr="00CE091F">
              <w:rPr>
                <w:rFonts w:ascii="Arial" w:hAnsi="Arial" w:cs="Arial"/>
                <w:color w:val="1E2C5A"/>
                <w:sz w:val="20"/>
                <w:szCs w:val="20"/>
                <w:lang w:val="en-US" w:eastAsia="zh-CN"/>
              </w:rPr>
              <w:t>Taicang</w:t>
            </w:r>
            <w:r w:rsidR="00CE091F" w:rsidRPr="00CE091F">
              <w:rPr>
                <w:rFonts w:ascii="Arial" w:hAnsi="Arial" w:cs="Arial"/>
                <w:color w:val="1E2C5A"/>
                <w:sz w:val="20"/>
                <w:szCs w:val="20"/>
                <w:lang w:val="en-US" w:eastAsia="zh-CN"/>
              </w:rPr>
              <w:t xml:space="preserve"> motan-colortronic </w:t>
            </w:r>
            <w:r w:rsidR="00CE091F">
              <w:rPr>
                <w:rFonts w:ascii="Arial" w:hAnsi="Arial" w:cs="Arial"/>
                <w:color w:val="1E2C5A"/>
                <w:sz w:val="20"/>
                <w:szCs w:val="20"/>
                <w:lang w:val="en-US" w:eastAsia="zh-CN"/>
              </w:rPr>
              <w:br/>
            </w:r>
            <w:r w:rsidR="00CE091F" w:rsidRPr="00CE091F">
              <w:rPr>
                <w:rFonts w:ascii="Arial" w:hAnsi="Arial" w:cs="Arial"/>
                <w:color w:val="1E2C5A"/>
                <w:sz w:val="20"/>
                <w:szCs w:val="20"/>
                <w:lang w:val="en-US" w:eastAsia="zh-CN"/>
              </w:rPr>
              <w:t>plastics machinery co., ltd</w:t>
            </w:r>
          </w:p>
          <w:p w:rsidR="00CE091F" w:rsidRPr="00CE091F" w:rsidRDefault="00AD5F1A" w:rsidP="00CE091F">
            <w:pPr>
              <w:pStyle w:val="EinfacherAbsatz"/>
              <w:spacing w:line="240" w:lineRule="auto"/>
              <w:rPr>
                <w:rFonts w:ascii="Arial" w:eastAsia="Arial Unicode MS" w:hAnsi="Arial" w:cs="Arial"/>
                <w:noProof/>
                <w:color w:val="17365D"/>
                <w:sz w:val="20"/>
                <w:szCs w:val="20"/>
                <w:lang w:val="en-US" w:eastAsia="zh-CN"/>
              </w:rPr>
            </w:pPr>
            <w:r w:rsidRPr="00CE091F">
              <w:rPr>
                <w:rFonts w:ascii="Arial" w:hAnsi="Arial" w:cs="Arial"/>
                <w:color w:val="1E2C5A"/>
                <w:sz w:val="20"/>
                <w:szCs w:val="20"/>
                <w:lang w:val="en-US" w:eastAsia="zh-CN"/>
              </w:rPr>
              <w:t>Sally</w:t>
            </w:r>
            <w:r w:rsidR="00CE091F" w:rsidRPr="00CE091F">
              <w:rPr>
                <w:rFonts w:ascii="Arial" w:hAnsi="Arial" w:cs="Arial"/>
                <w:color w:val="1E2C5A"/>
                <w:sz w:val="20"/>
                <w:szCs w:val="20"/>
                <w:lang w:val="en-US" w:eastAsia="zh-CN"/>
              </w:rPr>
              <w:t xml:space="preserve"> Ji</w:t>
            </w:r>
          </w:p>
          <w:p w:rsidR="00CE091F" w:rsidRPr="00CE091F" w:rsidRDefault="00CE091F" w:rsidP="00CE091F">
            <w:pPr>
              <w:pStyle w:val="EinfacherAbsatz"/>
              <w:spacing w:line="240" w:lineRule="auto"/>
              <w:rPr>
                <w:rFonts w:ascii="Arial" w:hAnsi="Arial" w:cs="Arial"/>
                <w:color w:val="1E2C5A"/>
                <w:sz w:val="20"/>
                <w:szCs w:val="20"/>
                <w:lang w:val="en-US" w:eastAsia="zh-CN"/>
              </w:rPr>
            </w:pPr>
            <w:r w:rsidRPr="00CE091F">
              <w:rPr>
                <w:rFonts w:ascii="Arial" w:hAnsi="Arial" w:cs="Arial"/>
                <w:color w:val="1E2C5A"/>
                <w:sz w:val="20"/>
                <w:szCs w:val="20"/>
                <w:lang w:val="en-US" w:eastAsia="zh-CN"/>
              </w:rPr>
              <w:t xml:space="preserve">Marketing Supervisor </w:t>
            </w:r>
          </w:p>
          <w:p w:rsidR="00CE091F" w:rsidRPr="00CE091F" w:rsidRDefault="00835F44" w:rsidP="00CE091F">
            <w:pPr>
              <w:pStyle w:val="EinfacherAbsatz"/>
              <w:spacing w:line="240" w:lineRule="auto"/>
              <w:rPr>
                <w:rFonts w:ascii="Arial" w:eastAsia="Arial Unicode MS" w:hAnsi="Arial" w:cs="Arial"/>
                <w:noProof/>
                <w:color w:val="17365D"/>
                <w:sz w:val="20"/>
                <w:szCs w:val="20"/>
                <w:highlight w:val="yellow"/>
                <w:lang w:val="en-US" w:eastAsia="zh-CN"/>
              </w:rPr>
            </w:pPr>
            <w:r w:rsidRPr="00AD5F1A">
              <w:rPr>
                <w:rFonts w:ascii="Arial" w:hAnsi="Arial" w:cs="Arial"/>
                <w:color w:val="1E2C5A"/>
                <w:sz w:val="20"/>
                <w:szCs w:val="20"/>
                <w:highlight w:val="yellow"/>
                <w:lang w:val="en-US" w:eastAsia="zh-CN"/>
              </w:rPr>
              <w:br/>
            </w:r>
            <w:r w:rsidR="00CE091F" w:rsidRPr="00CE091F">
              <w:rPr>
                <w:rFonts w:ascii="Arial" w:hAnsi="Arial" w:cs="Arial"/>
                <w:color w:val="1E2C5A"/>
                <w:sz w:val="20"/>
                <w:szCs w:val="20"/>
                <w:lang w:val="en-US" w:eastAsia="zh-CN"/>
              </w:rPr>
              <w:t xml:space="preserve">Building 15, 188 Guangzhou East Road, Taicang Economic Development Zone, </w:t>
            </w:r>
          </w:p>
          <w:p w:rsidR="00CE091F" w:rsidRPr="00CE091F" w:rsidRDefault="00CE091F" w:rsidP="00CE091F">
            <w:pPr>
              <w:pStyle w:val="EinfacherAbsatz"/>
              <w:spacing w:line="240" w:lineRule="auto"/>
              <w:rPr>
                <w:rFonts w:ascii="Arial" w:hAnsi="Arial" w:cs="Arial"/>
                <w:color w:val="1E2C5A"/>
                <w:sz w:val="20"/>
                <w:szCs w:val="20"/>
                <w:lang w:val="en-US" w:eastAsia="zh-CN"/>
              </w:rPr>
            </w:pPr>
            <w:r w:rsidRPr="00CE091F">
              <w:rPr>
                <w:rFonts w:ascii="Arial" w:hAnsi="Arial" w:cs="Arial"/>
                <w:color w:val="1E2C5A"/>
                <w:sz w:val="20"/>
                <w:szCs w:val="20"/>
                <w:lang w:val="en-US" w:eastAsia="zh-CN"/>
              </w:rPr>
              <w:t>Taicang, Jiangsu Province, China</w:t>
            </w:r>
          </w:p>
          <w:p w:rsidR="00CE091F" w:rsidRPr="00CE091F" w:rsidRDefault="00CE091F" w:rsidP="00CE091F">
            <w:pPr>
              <w:pStyle w:val="EinfacherAbsatz"/>
              <w:spacing w:line="240" w:lineRule="auto"/>
              <w:rPr>
                <w:rFonts w:ascii="Arial" w:hAnsi="Arial" w:cs="Arial"/>
                <w:color w:val="1E2C5A"/>
                <w:sz w:val="20"/>
                <w:szCs w:val="20"/>
                <w:lang w:val="en-US" w:eastAsia="zh-CN"/>
              </w:rPr>
            </w:pPr>
          </w:p>
          <w:p w:rsidR="00CE091F" w:rsidRPr="00CE091F" w:rsidRDefault="00CE091F" w:rsidP="00CE091F">
            <w:pPr>
              <w:pStyle w:val="EinfacherAbsatz"/>
              <w:spacing w:line="240" w:lineRule="auto"/>
              <w:rPr>
                <w:rFonts w:ascii="Arial" w:hAnsi="Arial" w:cs="Arial"/>
                <w:color w:val="1E2C5A"/>
                <w:sz w:val="20"/>
                <w:szCs w:val="20"/>
                <w:lang w:val="en-US" w:eastAsia="zh-CN"/>
              </w:rPr>
            </w:pPr>
            <w:r w:rsidRPr="00CE091F">
              <w:rPr>
                <w:rFonts w:ascii="Arial" w:hAnsi="Arial" w:cs="Arial"/>
                <w:color w:val="1E2C5A"/>
                <w:sz w:val="20"/>
                <w:szCs w:val="20"/>
                <w:lang w:val="en-US" w:eastAsia="zh-CN"/>
              </w:rPr>
              <w:t>Tel: +86 512 5363 2377</w:t>
            </w:r>
          </w:p>
          <w:p w:rsidR="00CE091F" w:rsidRPr="00CE091F" w:rsidRDefault="00CE091F" w:rsidP="00CE091F">
            <w:pPr>
              <w:pStyle w:val="EinfacherAbsatz"/>
              <w:spacing w:line="240" w:lineRule="auto"/>
              <w:rPr>
                <w:rFonts w:ascii="Arial" w:hAnsi="Arial" w:cs="Arial"/>
                <w:color w:val="1E2C5A"/>
                <w:sz w:val="20"/>
                <w:szCs w:val="20"/>
                <w:lang w:val="en-US" w:eastAsia="zh-CN"/>
              </w:rPr>
            </w:pPr>
          </w:p>
          <w:p w:rsidR="00CE091F" w:rsidRPr="00CE091F" w:rsidRDefault="00CE091F" w:rsidP="00CE091F">
            <w:pPr>
              <w:pStyle w:val="EinfacherAbsatz"/>
              <w:spacing w:line="240" w:lineRule="auto"/>
              <w:rPr>
                <w:rFonts w:ascii="Arial" w:hAnsi="Arial" w:cs="Arial"/>
                <w:color w:val="1E2C5A"/>
                <w:sz w:val="20"/>
                <w:szCs w:val="20"/>
                <w:lang w:val="en-US" w:eastAsia="zh-CN"/>
              </w:rPr>
            </w:pPr>
            <w:r w:rsidRPr="00CE091F">
              <w:rPr>
                <w:rFonts w:ascii="Arial" w:hAnsi="Arial" w:cs="Arial"/>
                <w:color w:val="1E2C5A"/>
                <w:sz w:val="20"/>
                <w:szCs w:val="20"/>
                <w:lang w:val="en-US" w:eastAsia="zh-CN"/>
              </w:rPr>
              <w:t>sallyji@motan-colortronic.com.cn</w:t>
            </w:r>
          </w:p>
          <w:p w:rsidR="00CE091F" w:rsidRPr="00AD5F1A" w:rsidRDefault="00CE091F" w:rsidP="00CE091F">
            <w:pPr>
              <w:pStyle w:val="EinfacherAbsatz"/>
              <w:spacing w:line="240" w:lineRule="auto"/>
              <w:rPr>
                <w:rFonts w:ascii="Arial" w:hAnsi="Arial" w:cs="Arial"/>
                <w:color w:val="1E2C5A"/>
                <w:sz w:val="20"/>
                <w:szCs w:val="20"/>
                <w:highlight w:val="yellow"/>
                <w:lang w:val="en-US" w:eastAsia="zh-CN"/>
              </w:rPr>
            </w:pPr>
            <w:r w:rsidRPr="00CE091F">
              <w:rPr>
                <w:rFonts w:ascii="Arial" w:hAnsi="Arial" w:cs="Arial"/>
                <w:color w:val="1E2C5A"/>
                <w:sz w:val="20"/>
                <w:szCs w:val="20"/>
                <w:lang w:val="en-US" w:eastAsia="zh-CN"/>
              </w:rPr>
              <w:t>www.motan-colortronic.com</w:t>
            </w:r>
          </w:p>
          <w:p w:rsidR="00DB3A4C" w:rsidRPr="00AD5F1A" w:rsidRDefault="00DB3A4C" w:rsidP="00121910">
            <w:pPr>
              <w:pStyle w:val="EinfacherAbsatz"/>
              <w:rPr>
                <w:rFonts w:ascii="Arial" w:hAnsi="Arial" w:cs="Arial"/>
                <w:color w:val="1E2C5A"/>
                <w:sz w:val="20"/>
                <w:szCs w:val="20"/>
                <w:highlight w:val="yellow"/>
                <w:lang w:val="en-US"/>
              </w:rPr>
            </w:pPr>
          </w:p>
        </w:tc>
      </w:tr>
    </w:tbl>
    <w:p w:rsidR="00DB3A4C" w:rsidRPr="00835F44" w:rsidRDefault="00DB3A4C" w:rsidP="00DB3A4C">
      <w:pPr>
        <w:pStyle w:val="EinfacherAbsatz"/>
        <w:rPr>
          <w:rFonts w:ascii="Arial" w:hAnsi="Arial" w:cs="Arial"/>
          <w:color w:val="1E2C5A"/>
          <w:sz w:val="20"/>
          <w:szCs w:val="20"/>
          <w:lang w:val="en-US"/>
        </w:rPr>
      </w:pPr>
      <w:bookmarkStart w:id="1" w:name="_GoBack"/>
      <w:bookmarkEnd w:id="1"/>
    </w:p>
    <w:sectPr w:rsidR="00DB3A4C" w:rsidRPr="00835F44" w:rsidSect="007E6D2D">
      <w:type w:val="continuous"/>
      <w:pgSz w:w="11906" w:h="16838" w:code="9"/>
      <w:pgMar w:top="4026" w:right="5385" w:bottom="1134" w:left="56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8E9" w:rsidRDefault="009078E9" w:rsidP="00375F78">
      <w:pPr>
        <w:spacing w:after="0" w:line="240" w:lineRule="auto"/>
      </w:pPr>
      <w:r>
        <w:separator/>
      </w:r>
    </w:p>
  </w:endnote>
  <w:endnote w:type="continuationSeparator" w:id="0">
    <w:p w:rsidR="009078E9" w:rsidRDefault="009078E9"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556" w:rsidRDefault="00E22556">
    <w:pPr>
      <w:pStyle w:val="Fuzeile"/>
    </w:pPr>
  </w:p>
  <w:p w:rsidR="00121910" w:rsidRDefault="001219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8E9" w:rsidRDefault="009078E9" w:rsidP="00375F78">
      <w:pPr>
        <w:spacing w:after="0" w:line="240" w:lineRule="auto"/>
      </w:pPr>
      <w:r>
        <w:separator/>
      </w:r>
    </w:p>
  </w:footnote>
  <w:footnote w:type="continuationSeparator" w:id="0">
    <w:p w:rsidR="009078E9" w:rsidRDefault="009078E9" w:rsidP="00375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F78" w:rsidRPr="008E3C0E" w:rsidRDefault="007570E0">
    <w:pPr>
      <w:pStyle w:val="Kopfzeile"/>
      <w:rPr>
        <w:rFonts w:ascii="Arial" w:hAnsi="Arial" w:cs="Arial"/>
        <w:b/>
        <w:caps/>
        <w:color w:val="9C9C9C"/>
        <w:sz w:val="20"/>
        <w:szCs w:val="20"/>
      </w:rPr>
    </w:pPr>
    <w:r>
      <w:rPr>
        <w:rFonts w:ascii="Arial" w:hAnsi="Arial" w:cs="Arial"/>
        <w:b/>
        <w:caps/>
        <w:noProof/>
        <w:color w:val="9C9C9C"/>
        <w:sz w:val="20"/>
        <w:szCs w:val="20"/>
      </w:rPr>
      <w:drawing>
        <wp:anchor distT="0" distB="0" distL="114300" distR="114300" simplePos="0" relativeHeight="251657728" behindDoc="1" locked="0" layoutInCell="1" allowOverlap="1">
          <wp:simplePos x="0" y="0"/>
          <wp:positionH relativeFrom="page">
            <wp:align>right</wp:align>
          </wp:positionH>
          <wp:positionV relativeFrom="paragraph">
            <wp:posOffset>-360045</wp:posOffset>
          </wp:positionV>
          <wp:extent cx="7559040" cy="2009775"/>
          <wp:effectExtent l="0" t="0" r="3810" b="9525"/>
          <wp:wrapNone/>
          <wp:docPr id="20"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extLst>
                      <a:ext uri="{28A0092B-C50C-407E-A947-70E740481C1C}">
                        <a14:useLocalDpi xmlns:a14="http://schemas.microsoft.com/office/drawing/2010/main" val="0"/>
                      </a:ext>
                    </a:extLst>
                  </a:blip>
                  <a:srcRect b="81203"/>
                  <a:stretch>
                    <a:fillRect/>
                  </a:stretch>
                </pic:blipFill>
                <pic:spPr bwMode="auto">
                  <a:xfrm>
                    <a:off x="0" y="0"/>
                    <a:ext cx="7559040" cy="2009775"/>
                  </a:xfrm>
                  <a:prstGeom prst="rect">
                    <a:avLst/>
                  </a:prstGeom>
                  <a:noFill/>
                </pic:spPr>
              </pic:pic>
            </a:graphicData>
          </a:graphic>
          <wp14:sizeRelH relativeFrom="page">
            <wp14:pctWidth>0</wp14:pctWidth>
          </wp14:sizeRelH>
          <wp14:sizeRelV relativeFrom="page">
            <wp14:pctHeight>0</wp14:pctHeight>
          </wp14:sizeRelV>
        </wp:anchor>
      </w:drawing>
    </w:r>
    <w:r w:rsidR="0043701C">
      <w:rPr>
        <w:rFonts w:ascii="Arial" w:hAnsi="Arial" w:cs="Arial"/>
        <w:b/>
        <w:caps/>
        <w:color w:val="9C9C9C"/>
        <w:sz w:val="20"/>
        <w:szCs w:val="20"/>
      </w:rPr>
      <w:t>08.0</w:t>
    </w:r>
    <w:r w:rsidR="00D73E63">
      <w:rPr>
        <w:rFonts w:ascii="Arial" w:hAnsi="Arial" w:cs="Arial"/>
        <w:b/>
        <w:caps/>
        <w:color w:val="9C9C9C"/>
        <w:sz w:val="20"/>
        <w:szCs w:val="20"/>
      </w:rPr>
      <w:t>5.2019</w:t>
    </w:r>
    <w:r w:rsidR="00835F44">
      <w:rPr>
        <w:rFonts w:ascii="Arial" w:hAnsi="Arial" w:cs="Arial"/>
        <w:b/>
        <w:caps/>
        <w:color w:val="9C9C9C"/>
        <w:sz w:val="20"/>
        <w:szCs w:val="20"/>
      </w:rPr>
      <w:t xml:space="preserve">, </w:t>
    </w:r>
    <w:r w:rsidR="00835F44">
      <w:rPr>
        <w:rFonts w:ascii="Arial" w:hAnsi="Arial" w:cs="Arial"/>
        <w:b/>
        <w:caps/>
        <w:color w:val="9C9C9C"/>
        <w:sz w:val="20"/>
        <w:szCs w:val="20"/>
        <w:lang w:eastAsia="zh-CN"/>
      </w:rPr>
      <w:t>TAICANG, CHINA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6385"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78"/>
    <w:rsid w:val="000022A6"/>
    <w:rsid w:val="000045DB"/>
    <w:rsid w:val="00030643"/>
    <w:rsid w:val="0008077E"/>
    <w:rsid w:val="0008099E"/>
    <w:rsid w:val="00081E67"/>
    <w:rsid w:val="00095AC4"/>
    <w:rsid w:val="000A7B90"/>
    <w:rsid w:val="000C07E6"/>
    <w:rsid w:val="00121910"/>
    <w:rsid w:val="001455A1"/>
    <w:rsid w:val="0017560D"/>
    <w:rsid w:val="00184F7F"/>
    <w:rsid w:val="001861BE"/>
    <w:rsid w:val="001A0F17"/>
    <w:rsid w:val="001B53F5"/>
    <w:rsid w:val="001C4A66"/>
    <w:rsid w:val="00212A39"/>
    <w:rsid w:val="002220AE"/>
    <w:rsid w:val="00240E9E"/>
    <w:rsid w:val="00245602"/>
    <w:rsid w:val="00294E98"/>
    <w:rsid w:val="002A1E31"/>
    <w:rsid w:val="002E1116"/>
    <w:rsid w:val="002E1576"/>
    <w:rsid w:val="002E253C"/>
    <w:rsid w:val="00302AF0"/>
    <w:rsid w:val="00307FD4"/>
    <w:rsid w:val="00325E4A"/>
    <w:rsid w:val="00354D73"/>
    <w:rsid w:val="00367929"/>
    <w:rsid w:val="00375F78"/>
    <w:rsid w:val="00376D2C"/>
    <w:rsid w:val="00396AE0"/>
    <w:rsid w:val="003F30BD"/>
    <w:rsid w:val="00436F22"/>
    <w:rsid w:val="0043701C"/>
    <w:rsid w:val="00454EEE"/>
    <w:rsid w:val="004811C2"/>
    <w:rsid w:val="00510103"/>
    <w:rsid w:val="00527455"/>
    <w:rsid w:val="00534E8D"/>
    <w:rsid w:val="00545DD9"/>
    <w:rsid w:val="00550718"/>
    <w:rsid w:val="00573F5A"/>
    <w:rsid w:val="00581F97"/>
    <w:rsid w:val="0058447F"/>
    <w:rsid w:val="005954F1"/>
    <w:rsid w:val="005C4F6F"/>
    <w:rsid w:val="005C6990"/>
    <w:rsid w:val="005F3ADD"/>
    <w:rsid w:val="006732E1"/>
    <w:rsid w:val="00693EDA"/>
    <w:rsid w:val="006A2AB9"/>
    <w:rsid w:val="006B48D4"/>
    <w:rsid w:val="006C3E5A"/>
    <w:rsid w:val="006E2A27"/>
    <w:rsid w:val="007104BD"/>
    <w:rsid w:val="00713494"/>
    <w:rsid w:val="007246D3"/>
    <w:rsid w:val="007278A8"/>
    <w:rsid w:val="007570E0"/>
    <w:rsid w:val="0077382D"/>
    <w:rsid w:val="0079780E"/>
    <w:rsid w:val="007A46E6"/>
    <w:rsid w:val="007B18DC"/>
    <w:rsid w:val="007E0469"/>
    <w:rsid w:val="007E6D2D"/>
    <w:rsid w:val="0080116D"/>
    <w:rsid w:val="0080260B"/>
    <w:rsid w:val="00835F44"/>
    <w:rsid w:val="00836CF9"/>
    <w:rsid w:val="00846E15"/>
    <w:rsid w:val="00876441"/>
    <w:rsid w:val="00895CFC"/>
    <w:rsid w:val="008A0017"/>
    <w:rsid w:val="008A0AFB"/>
    <w:rsid w:val="008B63C4"/>
    <w:rsid w:val="008D06CF"/>
    <w:rsid w:val="008D51D2"/>
    <w:rsid w:val="008D65C6"/>
    <w:rsid w:val="008D7BA6"/>
    <w:rsid w:val="008E3134"/>
    <w:rsid w:val="008E3C0E"/>
    <w:rsid w:val="00905482"/>
    <w:rsid w:val="009078E9"/>
    <w:rsid w:val="009128BC"/>
    <w:rsid w:val="009135BE"/>
    <w:rsid w:val="0098352B"/>
    <w:rsid w:val="00990443"/>
    <w:rsid w:val="0099183F"/>
    <w:rsid w:val="009B7CB7"/>
    <w:rsid w:val="009C71E8"/>
    <w:rsid w:val="009D1F85"/>
    <w:rsid w:val="009F4A7F"/>
    <w:rsid w:val="00A0054D"/>
    <w:rsid w:val="00A07398"/>
    <w:rsid w:val="00A150CA"/>
    <w:rsid w:val="00A42B62"/>
    <w:rsid w:val="00A46A0D"/>
    <w:rsid w:val="00A540F2"/>
    <w:rsid w:val="00AC466A"/>
    <w:rsid w:val="00AD5F1A"/>
    <w:rsid w:val="00B06446"/>
    <w:rsid w:val="00B30598"/>
    <w:rsid w:val="00B44058"/>
    <w:rsid w:val="00B54CEE"/>
    <w:rsid w:val="00B633B9"/>
    <w:rsid w:val="00B84D05"/>
    <w:rsid w:val="00B85B47"/>
    <w:rsid w:val="00B86A86"/>
    <w:rsid w:val="00BB520F"/>
    <w:rsid w:val="00BC6C72"/>
    <w:rsid w:val="00BD1A83"/>
    <w:rsid w:val="00C04CE2"/>
    <w:rsid w:val="00C110A6"/>
    <w:rsid w:val="00C1437D"/>
    <w:rsid w:val="00C220F3"/>
    <w:rsid w:val="00C30543"/>
    <w:rsid w:val="00C51A65"/>
    <w:rsid w:val="00C71B11"/>
    <w:rsid w:val="00C72BC2"/>
    <w:rsid w:val="00C80E46"/>
    <w:rsid w:val="00CC2A23"/>
    <w:rsid w:val="00CD765E"/>
    <w:rsid w:val="00CE091F"/>
    <w:rsid w:val="00D24BE1"/>
    <w:rsid w:val="00D372CE"/>
    <w:rsid w:val="00D73E63"/>
    <w:rsid w:val="00D8752D"/>
    <w:rsid w:val="00DA037C"/>
    <w:rsid w:val="00DB3A4C"/>
    <w:rsid w:val="00DD115C"/>
    <w:rsid w:val="00DE0320"/>
    <w:rsid w:val="00DE7E00"/>
    <w:rsid w:val="00E22556"/>
    <w:rsid w:val="00E37B8D"/>
    <w:rsid w:val="00E66238"/>
    <w:rsid w:val="00E67AF0"/>
    <w:rsid w:val="00ED23BC"/>
    <w:rsid w:val="00F12A01"/>
    <w:rsid w:val="00F133C3"/>
    <w:rsid w:val="00F1380F"/>
    <w:rsid w:val="00F20069"/>
    <w:rsid w:val="00F4769F"/>
    <w:rsid w:val="00F5491C"/>
    <w:rsid w:val="00F66FB2"/>
    <w:rsid w:val="00F82E05"/>
    <w:rsid w:val="00F92CB4"/>
    <w:rsid w:val="00FB2D09"/>
    <w:rsid w:val="00FF0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style="mso-width-relative:margin;mso-height-relative:margin" fill="f" fillcolor="white" stroke="f">
      <v:fill color="white" on="f"/>
      <v:stroke on="f"/>
    </o:shapedefaults>
    <o:shapelayout v:ext="edit">
      <o:idmap v:ext="edit" data="1"/>
    </o:shapelayout>
  </w:shapeDefaults>
  <w:decimalSymbol w:val=","/>
  <w:listSeparator w:val=";"/>
  <w14:docId w14:val="38D20B52"/>
  <w15:chartTrackingRefBased/>
  <w15:docId w15:val="{C0808581-48DA-44D7-B074-8EFF2CE4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paragraph" w:styleId="Titel">
    <w:name w:val="Title"/>
    <w:basedOn w:val="Standard"/>
    <w:link w:val="TitelZchn"/>
    <w:autoRedefine/>
    <w:qFormat/>
    <w:rsid w:val="00545DD9"/>
    <w:pPr>
      <w:spacing w:after="0" w:line="400" w:lineRule="exact"/>
      <w:ind w:right="2835"/>
    </w:pPr>
    <w:rPr>
      <w:rFonts w:ascii="Arial" w:eastAsia="SimSun" w:hAnsi="Arial"/>
      <w:b/>
      <w:sz w:val="36"/>
      <w:szCs w:val="36"/>
      <w:lang w:eastAsia="de-DE"/>
    </w:rPr>
  </w:style>
  <w:style w:type="character" w:customStyle="1" w:styleId="TitelZchn">
    <w:name w:val="Titel Zchn"/>
    <w:link w:val="Titel"/>
    <w:rsid w:val="00545DD9"/>
    <w:rPr>
      <w:rFonts w:ascii="Arial" w:eastAsia="SimSun" w:hAnsi="Arial"/>
      <w:b/>
      <w:sz w:val="36"/>
      <w:szCs w:val="36"/>
    </w:rPr>
  </w:style>
  <w:style w:type="paragraph" w:customStyle="1" w:styleId="Zwischentitel2">
    <w:name w:val="Zwischentitel 2"/>
    <w:autoRedefine/>
    <w:rsid w:val="00545DD9"/>
    <w:pPr>
      <w:spacing w:before="290" w:line="290" w:lineRule="exact"/>
      <w:ind w:right="2835"/>
    </w:pPr>
    <w:rPr>
      <w:rFonts w:ascii="Arial" w:eastAsia="SimSun" w:hAnsi="Arial"/>
      <w:b/>
      <w:sz w:val="22"/>
    </w:rPr>
  </w:style>
  <w:style w:type="paragraph" w:customStyle="1" w:styleId="Vorspann">
    <w:name w:val="Vorspann"/>
    <w:autoRedefine/>
    <w:rsid w:val="00545DD9"/>
    <w:pPr>
      <w:spacing w:before="400" w:after="140" w:line="290" w:lineRule="exact"/>
      <w:contextualSpacing/>
    </w:pPr>
    <w:rPr>
      <w:rFonts w:ascii="Arial" w:eastAsia="SimSun" w:hAnsi="Arial"/>
      <w:b/>
      <w:sz w:val="22"/>
      <w:szCs w:val="22"/>
    </w:rPr>
  </w:style>
  <w:style w:type="character" w:styleId="Hyperlink">
    <w:name w:val="Hyperlink"/>
    <w:basedOn w:val="Absatz-Standardschriftart"/>
    <w:uiPriority w:val="99"/>
    <w:unhideWhenUsed/>
    <w:rsid w:val="00302AF0"/>
    <w:rPr>
      <w:color w:val="0563C1" w:themeColor="hyperlink"/>
      <w:u w:val="single"/>
    </w:rPr>
  </w:style>
  <w:style w:type="character" w:styleId="NichtaufgelsteErwhnung">
    <w:name w:val="Unresolved Mention"/>
    <w:basedOn w:val="Absatz-Standardschriftart"/>
    <w:uiPriority w:val="99"/>
    <w:semiHidden/>
    <w:unhideWhenUsed/>
    <w:rsid w:val="00302AF0"/>
    <w:rPr>
      <w:color w:val="808080"/>
      <w:shd w:val="clear" w:color="auto" w:fill="E6E6E6"/>
    </w:rPr>
  </w:style>
  <w:style w:type="character" w:customStyle="1" w:styleId="tlid-translation">
    <w:name w:val="tlid-translation"/>
    <w:basedOn w:val="Absatz-Standardschriftart"/>
    <w:rsid w:val="00FB2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6901">
      <w:bodyDiv w:val="1"/>
      <w:marLeft w:val="0"/>
      <w:marRight w:val="0"/>
      <w:marTop w:val="0"/>
      <w:marBottom w:val="0"/>
      <w:divBdr>
        <w:top w:val="none" w:sz="0" w:space="0" w:color="auto"/>
        <w:left w:val="none" w:sz="0" w:space="0" w:color="auto"/>
        <w:bottom w:val="none" w:sz="0" w:space="0" w:color="auto"/>
        <w:right w:val="none" w:sz="0" w:space="0" w:color="auto"/>
      </w:divBdr>
    </w:div>
    <w:div w:id="53622219">
      <w:bodyDiv w:val="1"/>
      <w:marLeft w:val="0"/>
      <w:marRight w:val="0"/>
      <w:marTop w:val="0"/>
      <w:marBottom w:val="0"/>
      <w:divBdr>
        <w:top w:val="none" w:sz="0" w:space="0" w:color="auto"/>
        <w:left w:val="none" w:sz="0" w:space="0" w:color="auto"/>
        <w:bottom w:val="none" w:sz="0" w:space="0" w:color="auto"/>
        <w:right w:val="none" w:sz="0" w:space="0" w:color="auto"/>
      </w:divBdr>
    </w:div>
    <w:div w:id="135412825">
      <w:bodyDiv w:val="1"/>
      <w:marLeft w:val="0"/>
      <w:marRight w:val="0"/>
      <w:marTop w:val="0"/>
      <w:marBottom w:val="0"/>
      <w:divBdr>
        <w:top w:val="none" w:sz="0" w:space="0" w:color="auto"/>
        <w:left w:val="none" w:sz="0" w:space="0" w:color="auto"/>
        <w:bottom w:val="none" w:sz="0" w:space="0" w:color="auto"/>
        <w:right w:val="none" w:sz="0" w:space="0" w:color="auto"/>
      </w:divBdr>
    </w:div>
    <w:div w:id="179241162">
      <w:bodyDiv w:val="1"/>
      <w:marLeft w:val="0"/>
      <w:marRight w:val="0"/>
      <w:marTop w:val="0"/>
      <w:marBottom w:val="0"/>
      <w:divBdr>
        <w:top w:val="none" w:sz="0" w:space="0" w:color="auto"/>
        <w:left w:val="none" w:sz="0" w:space="0" w:color="auto"/>
        <w:bottom w:val="none" w:sz="0" w:space="0" w:color="auto"/>
        <w:right w:val="none" w:sz="0" w:space="0" w:color="auto"/>
      </w:divBdr>
    </w:div>
    <w:div w:id="224873868">
      <w:bodyDiv w:val="1"/>
      <w:marLeft w:val="0"/>
      <w:marRight w:val="0"/>
      <w:marTop w:val="0"/>
      <w:marBottom w:val="0"/>
      <w:divBdr>
        <w:top w:val="none" w:sz="0" w:space="0" w:color="auto"/>
        <w:left w:val="none" w:sz="0" w:space="0" w:color="auto"/>
        <w:bottom w:val="none" w:sz="0" w:space="0" w:color="auto"/>
        <w:right w:val="none" w:sz="0" w:space="0" w:color="auto"/>
      </w:divBdr>
    </w:div>
    <w:div w:id="234441203">
      <w:bodyDiv w:val="1"/>
      <w:marLeft w:val="0"/>
      <w:marRight w:val="0"/>
      <w:marTop w:val="0"/>
      <w:marBottom w:val="0"/>
      <w:divBdr>
        <w:top w:val="none" w:sz="0" w:space="0" w:color="auto"/>
        <w:left w:val="none" w:sz="0" w:space="0" w:color="auto"/>
        <w:bottom w:val="none" w:sz="0" w:space="0" w:color="auto"/>
        <w:right w:val="none" w:sz="0" w:space="0" w:color="auto"/>
      </w:divBdr>
    </w:div>
    <w:div w:id="290602151">
      <w:bodyDiv w:val="1"/>
      <w:marLeft w:val="0"/>
      <w:marRight w:val="0"/>
      <w:marTop w:val="0"/>
      <w:marBottom w:val="0"/>
      <w:divBdr>
        <w:top w:val="none" w:sz="0" w:space="0" w:color="auto"/>
        <w:left w:val="none" w:sz="0" w:space="0" w:color="auto"/>
        <w:bottom w:val="none" w:sz="0" w:space="0" w:color="auto"/>
        <w:right w:val="none" w:sz="0" w:space="0" w:color="auto"/>
      </w:divBdr>
    </w:div>
    <w:div w:id="525296258">
      <w:bodyDiv w:val="1"/>
      <w:marLeft w:val="0"/>
      <w:marRight w:val="0"/>
      <w:marTop w:val="0"/>
      <w:marBottom w:val="0"/>
      <w:divBdr>
        <w:top w:val="none" w:sz="0" w:space="0" w:color="auto"/>
        <w:left w:val="none" w:sz="0" w:space="0" w:color="auto"/>
        <w:bottom w:val="none" w:sz="0" w:space="0" w:color="auto"/>
        <w:right w:val="none" w:sz="0" w:space="0" w:color="auto"/>
      </w:divBdr>
      <w:divsChild>
        <w:div w:id="1138955490">
          <w:marLeft w:val="0"/>
          <w:marRight w:val="0"/>
          <w:marTop w:val="0"/>
          <w:marBottom w:val="0"/>
          <w:divBdr>
            <w:top w:val="none" w:sz="0" w:space="0" w:color="auto"/>
            <w:left w:val="none" w:sz="0" w:space="0" w:color="auto"/>
            <w:bottom w:val="none" w:sz="0" w:space="0" w:color="auto"/>
            <w:right w:val="none" w:sz="0" w:space="0" w:color="auto"/>
          </w:divBdr>
          <w:divsChild>
            <w:div w:id="1877427066">
              <w:marLeft w:val="0"/>
              <w:marRight w:val="0"/>
              <w:marTop w:val="0"/>
              <w:marBottom w:val="0"/>
              <w:divBdr>
                <w:top w:val="none" w:sz="0" w:space="0" w:color="auto"/>
                <w:left w:val="none" w:sz="0" w:space="0" w:color="auto"/>
                <w:bottom w:val="none" w:sz="0" w:space="0" w:color="auto"/>
                <w:right w:val="none" w:sz="0" w:space="0" w:color="auto"/>
              </w:divBdr>
              <w:divsChild>
                <w:div w:id="1335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744917">
      <w:bodyDiv w:val="1"/>
      <w:marLeft w:val="0"/>
      <w:marRight w:val="0"/>
      <w:marTop w:val="0"/>
      <w:marBottom w:val="0"/>
      <w:divBdr>
        <w:top w:val="none" w:sz="0" w:space="0" w:color="auto"/>
        <w:left w:val="none" w:sz="0" w:space="0" w:color="auto"/>
        <w:bottom w:val="none" w:sz="0" w:space="0" w:color="auto"/>
        <w:right w:val="none" w:sz="0" w:space="0" w:color="auto"/>
      </w:divBdr>
      <w:divsChild>
        <w:div w:id="1159077791">
          <w:marLeft w:val="0"/>
          <w:marRight w:val="0"/>
          <w:marTop w:val="0"/>
          <w:marBottom w:val="0"/>
          <w:divBdr>
            <w:top w:val="none" w:sz="0" w:space="0" w:color="auto"/>
            <w:left w:val="none" w:sz="0" w:space="0" w:color="auto"/>
            <w:bottom w:val="none" w:sz="0" w:space="0" w:color="auto"/>
            <w:right w:val="none" w:sz="0" w:space="0" w:color="auto"/>
          </w:divBdr>
          <w:divsChild>
            <w:div w:id="1246494922">
              <w:marLeft w:val="0"/>
              <w:marRight w:val="0"/>
              <w:marTop w:val="0"/>
              <w:marBottom w:val="0"/>
              <w:divBdr>
                <w:top w:val="none" w:sz="0" w:space="0" w:color="auto"/>
                <w:left w:val="none" w:sz="0" w:space="0" w:color="auto"/>
                <w:bottom w:val="none" w:sz="0" w:space="0" w:color="auto"/>
                <w:right w:val="none" w:sz="0" w:space="0" w:color="auto"/>
              </w:divBdr>
              <w:divsChild>
                <w:div w:id="16941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143015">
      <w:bodyDiv w:val="1"/>
      <w:marLeft w:val="0"/>
      <w:marRight w:val="0"/>
      <w:marTop w:val="0"/>
      <w:marBottom w:val="0"/>
      <w:divBdr>
        <w:top w:val="none" w:sz="0" w:space="0" w:color="auto"/>
        <w:left w:val="none" w:sz="0" w:space="0" w:color="auto"/>
        <w:bottom w:val="none" w:sz="0" w:space="0" w:color="auto"/>
        <w:right w:val="none" w:sz="0" w:space="0" w:color="auto"/>
      </w:divBdr>
    </w:div>
    <w:div w:id="812479217">
      <w:bodyDiv w:val="1"/>
      <w:marLeft w:val="0"/>
      <w:marRight w:val="0"/>
      <w:marTop w:val="0"/>
      <w:marBottom w:val="0"/>
      <w:divBdr>
        <w:top w:val="none" w:sz="0" w:space="0" w:color="auto"/>
        <w:left w:val="none" w:sz="0" w:space="0" w:color="auto"/>
        <w:bottom w:val="none" w:sz="0" w:space="0" w:color="auto"/>
        <w:right w:val="none" w:sz="0" w:space="0" w:color="auto"/>
      </w:divBdr>
      <w:divsChild>
        <w:div w:id="39257276">
          <w:marLeft w:val="0"/>
          <w:marRight w:val="0"/>
          <w:marTop w:val="0"/>
          <w:marBottom w:val="0"/>
          <w:divBdr>
            <w:top w:val="none" w:sz="0" w:space="0" w:color="auto"/>
            <w:left w:val="none" w:sz="0" w:space="0" w:color="auto"/>
            <w:bottom w:val="none" w:sz="0" w:space="0" w:color="auto"/>
            <w:right w:val="none" w:sz="0" w:space="0" w:color="auto"/>
          </w:divBdr>
          <w:divsChild>
            <w:div w:id="856819222">
              <w:marLeft w:val="0"/>
              <w:marRight w:val="0"/>
              <w:marTop w:val="0"/>
              <w:marBottom w:val="0"/>
              <w:divBdr>
                <w:top w:val="none" w:sz="0" w:space="0" w:color="auto"/>
                <w:left w:val="none" w:sz="0" w:space="0" w:color="auto"/>
                <w:bottom w:val="none" w:sz="0" w:space="0" w:color="auto"/>
                <w:right w:val="none" w:sz="0" w:space="0" w:color="auto"/>
              </w:divBdr>
              <w:divsChild>
                <w:div w:id="19693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11017">
      <w:bodyDiv w:val="1"/>
      <w:marLeft w:val="0"/>
      <w:marRight w:val="0"/>
      <w:marTop w:val="0"/>
      <w:marBottom w:val="0"/>
      <w:divBdr>
        <w:top w:val="none" w:sz="0" w:space="0" w:color="auto"/>
        <w:left w:val="none" w:sz="0" w:space="0" w:color="auto"/>
        <w:bottom w:val="none" w:sz="0" w:space="0" w:color="auto"/>
        <w:right w:val="none" w:sz="0" w:space="0" w:color="auto"/>
      </w:divBdr>
    </w:div>
    <w:div w:id="881208699">
      <w:bodyDiv w:val="1"/>
      <w:marLeft w:val="0"/>
      <w:marRight w:val="0"/>
      <w:marTop w:val="0"/>
      <w:marBottom w:val="0"/>
      <w:divBdr>
        <w:top w:val="none" w:sz="0" w:space="0" w:color="auto"/>
        <w:left w:val="none" w:sz="0" w:space="0" w:color="auto"/>
        <w:bottom w:val="none" w:sz="0" w:space="0" w:color="auto"/>
        <w:right w:val="none" w:sz="0" w:space="0" w:color="auto"/>
      </w:divBdr>
    </w:div>
    <w:div w:id="952589456">
      <w:bodyDiv w:val="1"/>
      <w:marLeft w:val="0"/>
      <w:marRight w:val="0"/>
      <w:marTop w:val="0"/>
      <w:marBottom w:val="0"/>
      <w:divBdr>
        <w:top w:val="none" w:sz="0" w:space="0" w:color="auto"/>
        <w:left w:val="none" w:sz="0" w:space="0" w:color="auto"/>
        <w:bottom w:val="none" w:sz="0" w:space="0" w:color="auto"/>
        <w:right w:val="none" w:sz="0" w:space="0" w:color="auto"/>
      </w:divBdr>
    </w:div>
    <w:div w:id="1034840560">
      <w:bodyDiv w:val="1"/>
      <w:marLeft w:val="0"/>
      <w:marRight w:val="0"/>
      <w:marTop w:val="0"/>
      <w:marBottom w:val="0"/>
      <w:divBdr>
        <w:top w:val="none" w:sz="0" w:space="0" w:color="auto"/>
        <w:left w:val="none" w:sz="0" w:space="0" w:color="auto"/>
        <w:bottom w:val="none" w:sz="0" w:space="0" w:color="auto"/>
        <w:right w:val="none" w:sz="0" w:space="0" w:color="auto"/>
      </w:divBdr>
    </w:div>
    <w:div w:id="1094086109">
      <w:bodyDiv w:val="1"/>
      <w:marLeft w:val="0"/>
      <w:marRight w:val="0"/>
      <w:marTop w:val="0"/>
      <w:marBottom w:val="0"/>
      <w:divBdr>
        <w:top w:val="none" w:sz="0" w:space="0" w:color="auto"/>
        <w:left w:val="none" w:sz="0" w:space="0" w:color="auto"/>
        <w:bottom w:val="none" w:sz="0" w:space="0" w:color="auto"/>
        <w:right w:val="none" w:sz="0" w:space="0" w:color="auto"/>
      </w:divBdr>
    </w:div>
    <w:div w:id="1129591671">
      <w:bodyDiv w:val="1"/>
      <w:marLeft w:val="0"/>
      <w:marRight w:val="0"/>
      <w:marTop w:val="0"/>
      <w:marBottom w:val="0"/>
      <w:divBdr>
        <w:top w:val="none" w:sz="0" w:space="0" w:color="auto"/>
        <w:left w:val="none" w:sz="0" w:space="0" w:color="auto"/>
        <w:bottom w:val="none" w:sz="0" w:space="0" w:color="auto"/>
        <w:right w:val="none" w:sz="0" w:space="0" w:color="auto"/>
      </w:divBdr>
    </w:div>
    <w:div w:id="1135829471">
      <w:bodyDiv w:val="1"/>
      <w:marLeft w:val="0"/>
      <w:marRight w:val="0"/>
      <w:marTop w:val="0"/>
      <w:marBottom w:val="0"/>
      <w:divBdr>
        <w:top w:val="none" w:sz="0" w:space="0" w:color="auto"/>
        <w:left w:val="none" w:sz="0" w:space="0" w:color="auto"/>
        <w:bottom w:val="none" w:sz="0" w:space="0" w:color="auto"/>
        <w:right w:val="none" w:sz="0" w:space="0" w:color="auto"/>
      </w:divBdr>
    </w:div>
    <w:div w:id="1171484871">
      <w:bodyDiv w:val="1"/>
      <w:marLeft w:val="0"/>
      <w:marRight w:val="0"/>
      <w:marTop w:val="0"/>
      <w:marBottom w:val="0"/>
      <w:divBdr>
        <w:top w:val="none" w:sz="0" w:space="0" w:color="auto"/>
        <w:left w:val="none" w:sz="0" w:space="0" w:color="auto"/>
        <w:bottom w:val="none" w:sz="0" w:space="0" w:color="auto"/>
        <w:right w:val="none" w:sz="0" w:space="0" w:color="auto"/>
      </w:divBdr>
    </w:div>
    <w:div w:id="1208494238">
      <w:bodyDiv w:val="1"/>
      <w:marLeft w:val="0"/>
      <w:marRight w:val="0"/>
      <w:marTop w:val="0"/>
      <w:marBottom w:val="0"/>
      <w:divBdr>
        <w:top w:val="none" w:sz="0" w:space="0" w:color="auto"/>
        <w:left w:val="none" w:sz="0" w:space="0" w:color="auto"/>
        <w:bottom w:val="none" w:sz="0" w:space="0" w:color="auto"/>
        <w:right w:val="none" w:sz="0" w:space="0" w:color="auto"/>
      </w:divBdr>
    </w:div>
    <w:div w:id="1246457161">
      <w:bodyDiv w:val="1"/>
      <w:marLeft w:val="0"/>
      <w:marRight w:val="0"/>
      <w:marTop w:val="0"/>
      <w:marBottom w:val="0"/>
      <w:divBdr>
        <w:top w:val="none" w:sz="0" w:space="0" w:color="auto"/>
        <w:left w:val="none" w:sz="0" w:space="0" w:color="auto"/>
        <w:bottom w:val="none" w:sz="0" w:space="0" w:color="auto"/>
        <w:right w:val="none" w:sz="0" w:space="0" w:color="auto"/>
      </w:divBdr>
      <w:divsChild>
        <w:div w:id="1298102843">
          <w:marLeft w:val="0"/>
          <w:marRight w:val="0"/>
          <w:marTop w:val="0"/>
          <w:marBottom w:val="0"/>
          <w:divBdr>
            <w:top w:val="none" w:sz="0" w:space="0" w:color="auto"/>
            <w:left w:val="none" w:sz="0" w:space="0" w:color="auto"/>
            <w:bottom w:val="none" w:sz="0" w:space="0" w:color="auto"/>
            <w:right w:val="none" w:sz="0" w:space="0" w:color="auto"/>
          </w:divBdr>
          <w:divsChild>
            <w:div w:id="402063779">
              <w:marLeft w:val="0"/>
              <w:marRight w:val="0"/>
              <w:marTop w:val="0"/>
              <w:marBottom w:val="0"/>
              <w:divBdr>
                <w:top w:val="none" w:sz="0" w:space="0" w:color="auto"/>
                <w:left w:val="none" w:sz="0" w:space="0" w:color="auto"/>
                <w:bottom w:val="none" w:sz="0" w:space="0" w:color="auto"/>
                <w:right w:val="none" w:sz="0" w:space="0" w:color="auto"/>
              </w:divBdr>
              <w:divsChild>
                <w:div w:id="8084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1761">
      <w:bodyDiv w:val="1"/>
      <w:marLeft w:val="0"/>
      <w:marRight w:val="0"/>
      <w:marTop w:val="0"/>
      <w:marBottom w:val="0"/>
      <w:divBdr>
        <w:top w:val="none" w:sz="0" w:space="0" w:color="auto"/>
        <w:left w:val="none" w:sz="0" w:space="0" w:color="auto"/>
        <w:bottom w:val="none" w:sz="0" w:space="0" w:color="auto"/>
        <w:right w:val="none" w:sz="0" w:space="0" w:color="auto"/>
      </w:divBdr>
      <w:divsChild>
        <w:div w:id="1799762502">
          <w:marLeft w:val="0"/>
          <w:marRight w:val="0"/>
          <w:marTop w:val="0"/>
          <w:marBottom w:val="0"/>
          <w:divBdr>
            <w:top w:val="none" w:sz="0" w:space="0" w:color="auto"/>
            <w:left w:val="none" w:sz="0" w:space="0" w:color="auto"/>
            <w:bottom w:val="none" w:sz="0" w:space="0" w:color="auto"/>
            <w:right w:val="none" w:sz="0" w:space="0" w:color="auto"/>
          </w:divBdr>
          <w:divsChild>
            <w:div w:id="1275553625">
              <w:marLeft w:val="0"/>
              <w:marRight w:val="0"/>
              <w:marTop w:val="0"/>
              <w:marBottom w:val="0"/>
              <w:divBdr>
                <w:top w:val="none" w:sz="0" w:space="0" w:color="auto"/>
                <w:left w:val="none" w:sz="0" w:space="0" w:color="auto"/>
                <w:bottom w:val="none" w:sz="0" w:space="0" w:color="auto"/>
                <w:right w:val="none" w:sz="0" w:space="0" w:color="auto"/>
              </w:divBdr>
              <w:divsChild>
                <w:div w:id="1610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09505">
      <w:bodyDiv w:val="1"/>
      <w:marLeft w:val="0"/>
      <w:marRight w:val="0"/>
      <w:marTop w:val="0"/>
      <w:marBottom w:val="0"/>
      <w:divBdr>
        <w:top w:val="none" w:sz="0" w:space="0" w:color="auto"/>
        <w:left w:val="none" w:sz="0" w:space="0" w:color="auto"/>
        <w:bottom w:val="none" w:sz="0" w:space="0" w:color="auto"/>
        <w:right w:val="none" w:sz="0" w:space="0" w:color="auto"/>
      </w:divBdr>
      <w:divsChild>
        <w:div w:id="612135249">
          <w:marLeft w:val="0"/>
          <w:marRight w:val="0"/>
          <w:marTop w:val="0"/>
          <w:marBottom w:val="0"/>
          <w:divBdr>
            <w:top w:val="none" w:sz="0" w:space="0" w:color="auto"/>
            <w:left w:val="none" w:sz="0" w:space="0" w:color="auto"/>
            <w:bottom w:val="none" w:sz="0" w:space="0" w:color="auto"/>
            <w:right w:val="none" w:sz="0" w:space="0" w:color="auto"/>
          </w:divBdr>
          <w:divsChild>
            <w:div w:id="1881357170">
              <w:marLeft w:val="0"/>
              <w:marRight w:val="0"/>
              <w:marTop w:val="0"/>
              <w:marBottom w:val="0"/>
              <w:divBdr>
                <w:top w:val="none" w:sz="0" w:space="0" w:color="auto"/>
                <w:left w:val="none" w:sz="0" w:space="0" w:color="auto"/>
                <w:bottom w:val="none" w:sz="0" w:space="0" w:color="auto"/>
                <w:right w:val="none" w:sz="0" w:space="0" w:color="auto"/>
              </w:divBdr>
              <w:divsChild>
                <w:div w:id="16165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929691">
      <w:bodyDiv w:val="1"/>
      <w:marLeft w:val="0"/>
      <w:marRight w:val="0"/>
      <w:marTop w:val="0"/>
      <w:marBottom w:val="0"/>
      <w:divBdr>
        <w:top w:val="none" w:sz="0" w:space="0" w:color="auto"/>
        <w:left w:val="none" w:sz="0" w:space="0" w:color="auto"/>
        <w:bottom w:val="none" w:sz="0" w:space="0" w:color="auto"/>
        <w:right w:val="none" w:sz="0" w:space="0" w:color="auto"/>
      </w:divBdr>
    </w:div>
    <w:div w:id="1480343954">
      <w:bodyDiv w:val="1"/>
      <w:marLeft w:val="0"/>
      <w:marRight w:val="0"/>
      <w:marTop w:val="0"/>
      <w:marBottom w:val="0"/>
      <w:divBdr>
        <w:top w:val="none" w:sz="0" w:space="0" w:color="auto"/>
        <w:left w:val="none" w:sz="0" w:space="0" w:color="auto"/>
        <w:bottom w:val="none" w:sz="0" w:space="0" w:color="auto"/>
        <w:right w:val="none" w:sz="0" w:space="0" w:color="auto"/>
      </w:divBdr>
    </w:div>
    <w:div w:id="1499005619">
      <w:bodyDiv w:val="1"/>
      <w:marLeft w:val="0"/>
      <w:marRight w:val="0"/>
      <w:marTop w:val="0"/>
      <w:marBottom w:val="0"/>
      <w:divBdr>
        <w:top w:val="none" w:sz="0" w:space="0" w:color="auto"/>
        <w:left w:val="none" w:sz="0" w:space="0" w:color="auto"/>
        <w:bottom w:val="none" w:sz="0" w:space="0" w:color="auto"/>
        <w:right w:val="none" w:sz="0" w:space="0" w:color="auto"/>
      </w:divBdr>
    </w:div>
    <w:div w:id="1530070340">
      <w:bodyDiv w:val="1"/>
      <w:marLeft w:val="0"/>
      <w:marRight w:val="0"/>
      <w:marTop w:val="0"/>
      <w:marBottom w:val="0"/>
      <w:divBdr>
        <w:top w:val="none" w:sz="0" w:space="0" w:color="auto"/>
        <w:left w:val="none" w:sz="0" w:space="0" w:color="auto"/>
        <w:bottom w:val="none" w:sz="0" w:space="0" w:color="auto"/>
        <w:right w:val="none" w:sz="0" w:space="0" w:color="auto"/>
      </w:divBdr>
    </w:div>
    <w:div w:id="1761826788">
      <w:bodyDiv w:val="1"/>
      <w:marLeft w:val="0"/>
      <w:marRight w:val="0"/>
      <w:marTop w:val="0"/>
      <w:marBottom w:val="0"/>
      <w:divBdr>
        <w:top w:val="none" w:sz="0" w:space="0" w:color="auto"/>
        <w:left w:val="none" w:sz="0" w:space="0" w:color="auto"/>
        <w:bottom w:val="none" w:sz="0" w:space="0" w:color="auto"/>
        <w:right w:val="none" w:sz="0" w:space="0" w:color="auto"/>
      </w:divBdr>
    </w:div>
    <w:div w:id="1836917055">
      <w:bodyDiv w:val="1"/>
      <w:marLeft w:val="0"/>
      <w:marRight w:val="0"/>
      <w:marTop w:val="0"/>
      <w:marBottom w:val="0"/>
      <w:divBdr>
        <w:top w:val="none" w:sz="0" w:space="0" w:color="auto"/>
        <w:left w:val="none" w:sz="0" w:space="0" w:color="auto"/>
        <w:bottom w:val="none" w:sz="0" w:space="0" w:color="auto"/>
        <w:right w:val="none" w:sz="0" w:space="0" w:color="auto"/>
      </w:divBdr>
    </w:div>
    <w:div w:id="1900435552">
      <w:bodyDiv w:val="1"/>
      <w:marLeft w:val="0"/>
      <w:marRight w:val="0"/>
      <w:marTop w:val="0"/>
      <w:marBottom w:val="0"/>
      <w:divBdr>
        <w:top w:val="none" w:sz="0" w:space="0" w:color="auto"/>
        <w:left w:val="none" w:sz="0" w:space="0" w:color="auto"/>
        <w:bottom w:val="none" w:sz="0" w:space="0" w:color="auto"/>
        <w:right w:val="none" w:sz="0" w:space="0" w:color="auto"/>
      </w:divBdr>
    </w:div>
    <w:div w:id="1921058569">
      <w:bodyDiv w:val="1"/>
      <w:marLeft w:val="0"/>
      <w:marRight w:val="0"/>
      <w:marTop w:val="0"/>
      <w:marBottom w:val="0"/>
      <w:divBdr>
        <w:top w:val="none" w:sz="0" w:space="0" w:color="auto"/>
        <w:left w:val="none" w:sz="0" w:space="0" w:color="auto"/>
        <w:bottom w:val="none" w:sz="0" w:space="0" w:color="auto"/>
        <w:right w:val="none" w:sz="0" w:space="0" w:color="auto"/>
      </w:divBdr>
    </w:div>
    <w:div w:id="193554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5860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cp:lastModifiedBy>Heizmann Susanne</cp:lastModifiedBy>
  <cp:revision>9</cp:revision>
  <cp:lastPrinted>2018-01-10T13:38:00Z</cp:lastPrinted>
  <dcterms:created xsi:type="dcterms:W3CDTF">2019-05-06T15:10:00Z</dcterms:created>
  <dcterms:modified xsi:type="dcterms:W3CDTF">2019-05-07T10:20:00Z</dcterms:modified>
</cp:coreProperties>
</file>